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5E2B43" w:rsidRPr="00A54AC3" w14:paraId="707212D4" w14:textId="77777777" w:rsidTr="00A246FE">
        <w:trPr>
          <w:trHeight w:val="282"/>
        </w:trPr>
        <w:tc>
          <w:tcPr>
            <w:tcW w:w="512" w:type="dxa"/>
            <w:vMerge w:val="restart"/>
            <w:tcBorders>
              <w:bottom w:val="nil"/>
            </w:tcBorders>
            <w:textDirection w:val="btLr"/>
          </w:tcPr>
          <w:p w14:paraId="7F62DD5E" w14:textId="77777777" w:rsidR="005E2B43" w:rsidRPr="00A54AC3" w:rsidRDefault="005E2B43" w:rsidP="00A246FE">
            <w:pPr>
              <w:tabs>
                <w:tab w:val="clear" w:pos="1134"/>
                <w:tab w:val="left" w:pos="6946"/>
              </w:tabs>
              <w:suppressAutoHyphens/>
              <w:wordWrap w:val="0"/>
              <w:spacing w:line="252" w:lineRule="auto"/>
              <w:ind w:left="175" w:right="113"/>
              <w:jc w:val="right"/>
              <w:rPr>
                <w:color w:val="365F91" w:themeColor="accent1" w:themeShade="BF"/>
                <w:sz w:val="12"/>
                <w:szCs w:val="12"/>
                <w:lang w:val="en-GB"/>
              </w:rPr>
            </w:pPr>
            <w:r w:rsidRPr="00A54AC3">
              <w:rPr>
                <w:rFonts w:ascii="SimSun" w:eastAsia="SimSun" w:hAnsi="SimSun" w:cs="SimSun" w:hint="eastAsia"/>
                <w:color w:val="365F91" w:themeColor="accent1" w:themeShade="BF"/>
                <w:sz w:val="12"/>
                <w:szCs w:val="12"/>
                <w:lang w:val="en-GB"/>
              </w:rPr>
              <w:t>天气 气候 水</w:t>
            </w:r>
          </w:p>
        </w:tc>
        <w:tc>
          <w:tcPr>
            <w:tcW w:w="6843" w:type="dxa"/>
            <w:vMerge w:val="restart"/>
          </w:tcPr>
          <w:p w14:paraId="0ED35CCE" w14:textId="77777777" w:rsidR="005E2B43" w:rsidRPr="00A54AC3" w:rsidRDefault="005E2B43" w:rsidP="00A246FE">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世界气象组织</w:t>
            </w:r>
            <w:r w:rsidRPr="00A54AC3">
              <w:rPr>
                <w:noProof/>
                <w:color w:val="365F91" w:themeColor="accent1" w:themeShade="BF"/>
                <w:sz w:val="20"/>
                <w:szCs w:val="22"/>
                <w:lang w:val="en-GB"/>
              </w:rPr>
              <w:drawing>
                <wp:anchor distT="0" distB="0" distL="114300" distR="114300" simplePos="0" relativeHeight="251659264" behindDoc="1" locked="1" layoutInCell="1" allowOverlap="1" wp14:anchorId="53A18109" wp14:editId="75E021A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C15D6" w14:textId="77777777" w:rsidR="005E2B43" w:rsidRPr="00A54AC3" w:rsidRDefault="005E2B43" w:rsidP="00A246FE">
            <w:pPr>
              <w:tabs>
                <w:tab w:val="left" w:pos="6946"/>
              </w:tabs>
              <w:suppressAutoHyphens/>
              <w:spacing w:after="0" w:line="252" w:lineRule="auto"/>
              <w:ind w:left="1134"/>
              <w:jc w:val="left"/>
              <w:rPr>
                <w:rFonts w:ascii="Microsoft YaHei" w:eastAsia="Microsoft YaHei" w:hAnsi="Microsoft YaHei" w:cs="Microsoft YaHei"/>
                <w:b/>
                <w:bCs/>
                <w:snapToGrid w:val="0"/>
                <w:color w:val="365F91" w:themeColor="accent1" w:themeShade="BF"/>
                <w:sz w:val="20"/>
                <w:szCs w:val="20"/>
                <w:lang w:val="en-GB"/>
              </w:rPr>
            </w:pPr>
            <w:r w:rsidRPr="00A54AC3">
              <w:rPr>
                <w:rFonts w:ascii="Microsoft YaHei" w:eastAsia="Microsoft YaHei" w:hAnsi="Microsoft YaHei" w:cs="Microsoft YaHei"/>
                <w:b/>
                <w:bCs/>
                <w:snapToGrid w:val="0"/>
                <w:color w:val="365F91" w:themeColor="accent1" w:themeShade="BF"/>
                <w:sz w:val="20"/>
                <w:szCs w:val="20"/>
                <w:lang w:val="en-GB"/>
              </w:rPr>
              <w:t>执行理事会</w:t>
            </w:r>
          </w:p>
          <w:p w14:paraId="47FEAC20" w14:textId="77777777" w:rsidR="005E2B43" w:rsidRPr="00A54AC3" w:rsidRDefault="005E2B43" w:rsidP="00A246FE">
            <w:pPr>
              <w:tabs>
                <w:tab w:val="left" w:pos="6946"/>
              </w:tabs>
              <w:suppressAutoHyphens/>
              <w:spacing w:line="252" w:lineRule="auto"/>
              <w:ind w:left="1134"/>
              <w:jc w:val="left"/>
              <w:rPr>
                <w:rFonts w:cs="Tahoma"/>
                <w:b/>
                <w:bCs/>
                <w:color w:val="365F91" w:themeColor="accent1" w:themeShade="BF"/>
                <w:sz w:val="20"/>
                <w:szCs w:val="22"/>
                <w:lang w:val="en-GB"/>
              </w:rPr>
            </w:pPr>
            <w:r w:rsidRPr="00A54AC3">
              <w:rPr>
                <w:rFonts w:ascii="Microsoft YaHei" w:eastAsia="Microsoft YaHei" w:hAnsi="Microsoft YaHei" w:cs="Microsoft YaHei"/>
                <w:b/>
                <w:bCs/>
                <w:snapToGrid w:val="0"/>
                <w:color w:val="365F91" w:themeColor="accent1" w:themeShade="BF"/>
                <w:sz w:val="20"/>
                <w:szCs w:val="20"/>
                <w:lang w:val="en-GB"/>
              </w:rPr>
              <w:t>第七十</w:t>
            </w:r>
            <w:r w:rsidRPr="00A54AC3">
              <w:rPr>
                <w:rFonts w:ascii="Microsoft YaHei" w:eastAsia="Microsoft YaHei" w:hAnsi="Microsoft YaHei" w:cs="Microsoft YaHei" w:hint="eastAsia"/>
                <w:b/>
                <w:bCs/>
                <w:snapToGrid w:val="0"/>
                <w:color w:val="365F91" w:themeColor="accent1" w:themeShade="BF"/>
                <w:sz w:val="20"/>
                <w:szCs w:val="20"/>
                <w:lang w:val="en-GB"/>
              </w:rPr>
              <w:t>六</w:t>
            </w:r>
            <w:r w:rsidRPr="00A54AC3">
              <w:rPr>
                <w:rFonts w:ascii="Microsoft YaHei" w:eastAsia="Microsoft YaHei" w:hAnsi="Microsoft YaHei" w:cs="Microsoft YaHei"/>
                <w:b/>
                <w:bCs/>
                <w:snapToGrid w:val="0"/>
                <w:color w:val="365F91" w:themeColor="accent1" w:themeShade="BF"/>
                <w:sz w:val="20"/>
                <w:szCs w:val="20"/>
                <w:lang w:val="en-GB"/>
              </w:rPr>
              <w:t>次届会</w:t>
            </w:r>
            <w:r w:rsidRPr="00A54AC3">
              <w:rPr>
                <w:rFonts w:cstheme="minorBidi"/>
                <w:b/>
                <w:snapToGrid w:val="0"/>
                <w:color w:val="365F91" w:themeColor="accent1" w:themeShade="BF"/>
                <w:sz w:val="20"/>
                <w:szCs w:val="22"/>
                <w:lang w:val="en-GB"/>
              </w:rPr>
              <w:br/>
            </w:r>
            <w:r w:rsidRPr="00A54AC3">
              <w:rPr>
                <w:rFonts w:ascii="Microsoft YaHei" w:eastAsia="SimSun" w:hAnsi="Microsoft YaHei" w:cs="Microsoft YaHei"/>
                <w:snapToGrid w:val="0"/>
                <w:color w:val="365F91" w:themeColor="accent1" w:themeShade="BF"/>
                <w:sz w:val="20"/>
                <w:szCs w:val="20"/>
                <w:lang w:val="en-GB"/>
              </w:rPr>
              <w:t>2023</w:t>
            </w:r>
            <w:r w:rsidRPr="00A54AC3">
              <w:rPr>
                <w:rFonts w:ascii="Microsoft YaHei" w:eastAsia="SimSun" w:hAnsi="Microsoft YaHei" w:cs="Microsoft YaHei"/>
                <w:snapToGrid w:val="0"/>
                <w:color w:val="365F91" w:themeColor="accent1" w:themeShade="BF"/>
                <w:sz w:val="20"/>
                <w:szCs w:val="20"/>
                <w:lang w:val="en-GB"/>
              </w:rPr>
              <w:t>年</w:t>
            </w:r>
            <w:r w:rsidRPr="00A54AC3">
              <w:rPr>
                <w:rFonts w:ascii="Microsoft YaHei" w:eastAsia="SimSun" w:hAnsi="Microsoft YaHei" w:cs="Microsoft YaHei"/>
                <w:snapToGrid w:val="0"/>
                <w:color w:val="365F91" w:themeColor="accent1" w:themeShade="BF"/>
                <w:sz w:val="20"/>
                <w:szCs w:val="20"/>
                <w:lang w:val="en-GB"/>
              </w:rPr>
              <w:t>2</w:t>
            </w:r>
            <w:r w:rsidRPr="00A54AC3">
              <w:rPr>
                <w:rFonts w:ascii="Microsoft YaHei" w:eastAsia="SimSun" w:hAnsi="Microsoft YaHei" w:cs="Microsoft YaHei"/>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27</w:t>
            </w:r>
            <w:r w:rsidRPr="00A54AC3">
              <w:rPr>
                <w:rFonts w:ascii="Microsoft YaHei" w:eastAsia="SimSun" w:hAnsi="Microsoft YaHei" w:cs="Microsoft YaHei"/>
                <w:snapToGrid w:val="0"/>
                <w:color w:val="365F91" w:themeColor="accent1" w:themeShade="BF"/>
                <w:sz w:val="20"/>
                <w:szCs w:val="20"/>
                <w:lang w:val="en-GB"/>
              </w:rPr>
              <w:t>至</w:t>
            </w:r>
            <w:r w:rsidRPr="00A54AC3">
              <w:rPr>
                <w:rFonts w:ascii="Microsoft YaHei" w:eastAsia="SimSun" w:hAnsi="Microsoft YaHei" w:cs="Microsoft YaHei" w:hint="eastAsia"/>
                <w:snapToGrid w:val="0"/>
                <w:color w:val="365F91" w:themeColor="accent1" w:themeShade="BF"/>
                <w:sz w:val="20"/>
                <w:szCs w:val="20"/>
                <w:lang w:val="en-GB"/>
              </w:rPr>
              <w:t>3</w:t>
            </w:r>
            <w:r w:rsidRPr="00A54AC3">
              <w:rPr>
                <w:rFonts w:ascii="Microsoft YaHei" w:eastAsia="SimSun" w:hAnsi="Microsoft YaHei" w:cs="Microsoft YaHei" w:hint="eastAsia"/>
                <w:snapToGrid w:val="0"/>
                <w:color w:val="365F91" w:themeColor="accent1" w:themeShade="BF"/>
                <w:sz w:val="20"/>
                <w:szCs w:val="20"/>
                <w:lang w:val="en-GB"/>
              </w:rPr>
              <w:t>月</w:t>
            </w:r>
            <w:r w:rsidRPr="00A54AC3">
              <w:rPr>
                <w:rFonts w:ascii="Microsoft YaHei" w:eastAsia="SimSun" w:hAnsi="Microsoft YaHei" w:cs="Microsoft YaHei"/>
                <w:snapToGrid w:val="0"/>
                <w:color w:val="365F91" w:themeColor="accent1" w:themeShade="BF"/>
                <w:sz w:val="20"/>
                <w:szCs w:val="20"/>
                <w:lang w:val="en-GB"/>
              </w:rPr>
              <w:t>3</w:t>
            </w:r>
            <w:r w:rsidRPr="00A54AC3">
              <w:rPr>
                <w:rFonts w:ascii="Microsoft YaHei" w:eastAsia="SimSun" w:hAnsi="Microsoft YaHei" w:cs="Microsoft YaHei"/>
                <w:snapToGrid w:val="0"/>
                <w:color w:val="365F91" w:themeColor="accent1" w:themeShade="BF"/>
                <w:sz w:val="20"/>
                <w:szCs w:val="20"/>
                <w:lang w:val="en-GB"/>
              </w:rPr>
              <w:t>日，日内瓦</w:t>
            </w:r>
          </w:p>
        </w:tc>
        <w:tc>
          <w:tcPr>
            <w:tcW w:w="2959" w:type="dxa"/>
          </w:tcPr>
          <w:p w14:paraId="101E2B5C" w14:textId="789F973A" w:rsidR="005E2B43" w:rsidRPr="00A54AC3" w:rsidRDefault="005E2B43" w:rsidP="00A246FE">
            <w:pPr>
              <w:tabs>
                <w:tab w:val="clear" w:pos="1134"/>
              </w:tabs>
              <w:spacing w:after="60" w:line="240" w:lineRule="auto"/>
              <w:ind w:right="-108"/>
              <w:jc w:val="right"/>
              <w:rPr>
                <w:rFonts w:cs="Tahoma"/>
                <w:b/>
                <w:bCs/>
                <w:color w:val="365F91" w:themeColor="accent1" w:themeShade="BF"/>
                <w:sz w:val="20"/>
                <w:szCs w:val="22"/>
                <w:lang w:val="fr-FR" w:eastAsia="en-US"/>
              </w:rPr>
            </w:pPr>
            <w:r w:rsidRPr="00A54AC3">
              <w:rPr>
                <w:rFonts w:cs="Tahoma"/>
                <w:b/>
                <w:bCs/>
                <w:color w:val="365F91" w:themeColor="accent1" w:themeShade="BF"/>
                <w:sz w:val="20"/>
                <w:szCs w:val="22"/>
                <w:lang w:val="fr-FR" w:eastAsia="en-US"/>
              </w:rPr>
              <w:t>EC-76/</w:t>
            </w:r>
            <w:r w:rsidRPr="00A54AC3">
              <w:rPr>
                <w:rFonts w:ascii="Microsoft YaHei" w:eastAsia="Microsoft YaHei" w:hAnsi="Microsoft YaHei" w:cs="Tahoma" w:hint="eastAsia"/>
                <w:b/>
                <w:bCs/>
                <w:color w:val="365F91" w:themeColor="accent1" w:themeShade="BF"/>
                <w:sz w:val="20"/>
                <w:szCs w:val="22"/>
                <w:lang w:val="en-GB"/>
              </w:rPr>
              <w:t>文件</w:t>
            </w:r>
            <w:r>
              <w:rPr>
                <w:rFonts w:cs="Tahoma"/>
                <w:b/>
                <w:bCs/>
                <w:color w:val="365F91" w:themeColor="accent1" w:themeShade="BF"/>
                <w:sz w:val="20"/>
                <w:szCs w:val="22"/>
                <w:lang w:val="fr-FR" w:eastAsia="en-US"/>
              </w:rPr>
              <w:t>2</w:t>
            </w:r>
          </w:p>
        </w:tc>
      </w:tr>
      <w:tr w:rsidR="005E2B43" w:rsidRPr="00A54AC3" w14:paraId="60E5F88F" w14:textId="77777777" w:rsidTr="00A246FE">
        <w:trPr>
          <w:trHeight w:val="730"/>
        </w:trPr>
        <w:tc>
          <w:tcPr>
            <w:tcW w:w="512" w:type="dxa"/>
            <w:vMerge/>
            <w:tcBorders>
              <w:bottom w:val="nil"/>
            </w:tcBorders>
          </w:tcPr>
          <w:p w14:paraId="634947E0" w14:textId="77777777" w:rsidR="005E2B43" w:rsidRPr="00A54AC3" w:rsidRDefault="005E2B43" w:rsidP="00A246FE">
            <w:pPr>
              <w:tabs>
                <w:tab w:val="left" w:pos="6946"/>
              </w:tabs>
              <w:suppressAutoHyphens/>
              <w:spacing w:line="252" w:lineRule="auto"/>
              <w:ind w:left="1134"/>
              <w:jc w:val="left"/>
              <w:rPr>
                <w:color w:val="365F91" w:themeColor="accent1" w:themeShade="BF"/>
                <w:sz w:val="20"/>
                <w:szCs w:val="22"/>
                <w:lang w:val="fr-FR"/>
              </w:rPr>
            </w:pPr>
          </w:p>
        </w:tc>
        <w:tc>
          <w:tcPr>
            <w:tcW w:w="6843" w:type="dxa"/>
            <w:vMerge/>
          </w:tcPr>
          <w:p w14:paraId="0D5735C5" w14:textId="77777777" w:rsidR="005E2B43" w:rsidRPr="00A54AC3" w:rsidRDefault="005E2B43" w:rsidP="00A246FE">
            <w:pPr>
              <w:tabs>
                <w:tab w:val="left" w:pos="6946"/>
              </w:tabs>
              <w:suppressAutoHyphens/>
              <w:spacing w:line="252" w:lineRule="auto"/>
              <w:ind w:left="1134"/>
              <w:jc w:val="left"/>
              <w:rPr>
                <w:color w:val="365F91" w:themeColor="accent1" w:themeShade="BF"/>
                <w:sz w:val="20"/>
                <w:szCs w:val="22"/>
                <w:lang w:val="fr-FR"/>
              </w:rPr>
            </w:pPr>
          </w:p>
        </w:tc>
        <w:tc>
          <w:tcPr>
            <w:tcW w:w="2959" w:type="dxa"/>
          </w:tcPr>
          <w:p w14:paraId="65B66E6D" w14:textId="77777777" w:rsidR="005E2B43" w:rsidRPr="005E2B43" w:rsidRDefault="005E2B43" w:rsidP="00A246FE">
            <w:pPr>
              <w:tabs>
                <w:tab w:val="clear" w:pos="1134"/>
              </w:tabs>
              <w:spacing w:before="120" w:after="60" w:line="240" w:lineRule="auto"/>
              <w:ind w:right="-108"/>
              <w:jc w:val="right"/>
              <w:rPr>
                <w:rFonts w:ascii="SimSun" w:eastAsia="SimSun" w:hAnsi="SimSun" w:cs="SimSun"/>
                <w:color w:val="365F91" w:themeColor="accent1" w:themeShade="BF"/>
                <w:sz w:val="20"/>
                <w:szCs w:val="22"/>
                <w:lang w:val="fr-FR"/>
              </w:rPr>
            </w:pPr>
            <w:r w:rsidRPr="00A54AC3">
              <w:rPr>
                <w:rFonts w:ascii="SimSun" w:eastAsia="SimSun" w:hAnsi="SimSun" w:cs="SimSun" w:hint="eastAsia"/>
                <w:color w:val="365F91" w:themeColor="accent1" w:themeShade="BF"/>
                <w:sz w:val="20"/>
                <w:szCs w:val="22"/>
                <w:lang w:val="en-GB"/>
              </w:rPr>
              <w:t>提交者</w:t>
            </w:r>
            <w:r w:rsidRPr="005E2B43">
              <w:rPr>
                <w:rFonts w:ascii="SimSun" w:eastAsia="SimSun" w:hAnsi="SimSun" w:cs="SimSun" w:hint="eastAsia"/>
                <w:color w:val="365F91" w:themeColor="accent1" w:themeShade="BF"/>
                <w:sz w:val="20"/>
                <w:szCs w:val="22"/>
                <w:lang w:val="fr-FR"/>
              </w:rPr>
              <w:t>：</w:t>
            </w:r>
          </w:p>
          <w:p w14:paraId="22B73DB7" w14:textId="67865A99" w:rsidR="005E2B43" w:rsidRPr="00F72429" w:rsidRDefault="00F72429" w:rsidP="00A246FE">
            <w:pPr>
              <w:tabs>
                <w:tab w:val="clear" w:pos="1134"/>
              </w:tabs>
              <w:spacing w:before="120" w:after="60" w:line="240" w:lineRule="auto"/>
              <w:ind w:right="-108"/>
              <w:jc w:val="right"/>
              <w:rPr>
                <w:rFonts w:eastAsia="SimSun" w:cs="Tahoma"/>
                <w:color w:val="365F91" w:themeColor="accent1" w:themeShade="BF"/>
                <w:sz w:val="20"/>
                <w:szCs w:val="20"/>
                <w:lang w:val="fr-FR"/>
              </w:rPr>
            </w:pPr>
            <w:r w:rsidRPr="00F72429">
              <w:rPr>
                <w:rFonts w:ascii="Microsoft YaHei" w:eastAsia="SimSun" w:hAnsi="Microsoft YaHei" w:cs="Microsoft YaHei" w:hint="eastAsia"/>
                <w:color w:val="365F91" w:themeColor="accent1" w:themeShade="BF"/>
                <w:sz w:val="20"/>
                <w:szCs w:val="20"/>
                <w:lang w:val="fr-FR"/>
              </w:rPr>
              <w:t>秘书长</w:t>
            </w:r>
          </w:p>
          <w:p w14:paraId="6AC76175" w14:textId="12A5EF49" w:rsidR="005E2B43" w:rsidRPr="00A54AC3" w:rsidRDefault="005E2B43" w:rsidP="00A246FE">
            <w:pPr>
              <w:tabs>
                <w:tab w:val="clear" w:pos="1134"/>
              </w:tabs>
              <w:spacing w:before="120" w:after="60" w:line="240" w:lineRule="auto"/>
              <w:ind w:right="-108"/>
              <w:jc w:val="right"/>
              <w:rPr>
                <w:rFonts w:cs="Tahoma"/>
                <w:color w:val="365F91" w:themeColor="accent1" w:themeShade="BF"/>
                <w:sz w:val="20"/>
                <w:szCs w:val="22"/>
                <w:lang w:val="en-GB" w:eastAsia="en-US"/>
              </w:rPr>
            </w:pPr>
            <w:r w:rsidRPr="00A54AC3">
              <w:rPr>
                <w:rFonts w:cs="Tahoma"/>
                <w:color w:val="365F91" w:themeColor="accent1" w:themeShade="BF"/>
                <w:sz w:val="20"/>
                <w:szCs w:val="22"/>
                <w:lang w:val="en-GB" w:eastAsia="en-US"/>
              </w:rPr>
              <w:t>2023.</w:t>
            </w:r>
            <w:r>
              <w:rPr>
                <w:rFonts w:cs="Tahoma"/>
                <w:color w:val="365F91" w:themeColor="accent1" w:themeShade="BF"/>
                <w:sz w:val="20"/>
                <w:szCs w:val="22"/>
                <w:lang w:val="en-GB" w:eastAsia="en-US"/>
              </w:rPr>
              <w:t>2</w:t>
            </w:r>
            <w:r w:rsidRPr="00A54AC3">
              <w:rPr>
                <w:rFonts w:cs="Tahoma"/>
                <w:color w:val="365F91" w:themeColor="accent1" w:themeShade="BF"/>
                <w:sz w:val="20"/>
                <w:szCs w:val="22"/>
                <w:lang w:val="en-GB" w:eastAsia="en-US"/>
              </w:rPr>
              <w:t>.</w:t>
            </w:r>
            <w:r w:rsidR="009B284F">
              <w:rPr>
                <w:rFonts w:cs="Tahoma"/>
                <w:color w:val="365F91" w:themeColor="accent1" w:themeShade="BF"/>
                <w:sz w:val="20"/>
                <w:szCs w:val="22"/>
                <w:lang w:val="en-GB" w:eastAsia="en-US"/>
              </w:rPr>
              <w:t>10</w:t>
            </w:r>
          </w:p>
          <w:p w14:paraId="7DF2A662" w14:textId="77777777" w:rsidR="005E2B43" w:rsidRPr="00A54AC3" w:rsidRDefault="005E2B43" w:rsidP="00A246FE">
            <w:pPr>
              <w:tabs>
                <w:tab w:val="clear" w:pos="1134"/>
              </w:tabs>
              <w:spacing w:before="120" w:after="60" w:line="240" w:lineRule="auto"/>
              <w:ind w:right="-108"/>
              <w:jc w:val="right"/>
              <w:rPr>
                <w:rFonts w:cs="Tahoma"/>
                <w:b/>
                <w:bCs/>
                <w:color w:val="365F91" w:themeColor="accent1" w:themeShade="BF"/>
                <w:sz w:val="20"/>
                <w:szCs w:val="22"/>
                <w:lang w:val="en-GB" w:eastAsia="en-US"/>
              </w:rPr>
            </w:pPr>
            <w:r w:rsidRPr="00A54AC3">
              <w:rPr>
                <w:rFonts w:cs="Tahoma"/>
                <w:b/>
                <w:bCs/>
                <w:color w:val="365F91" w:themeColor="accent1" w:themeShade="BF"/>
                <w:sz w:val="20"/>
                <w:szCs w:val="22"/>
                <w:lang w:val="en-GB" w:eastAsia="en-US"/>
              </w:rPr>
              <w:t>DRAFT 1</w:t>
            </w:r>
          </w:p>
        </w:tc>
      </w:tr>
    </w:tbl>
    <w:p w14:paraId="717D62A2" w14:textId="6B99651F" w:rsidR="005E2B43" w:rsidRPr="00A54AC3" w:rsidRDefault="005E2B43" w:rsidP="005E2B43">
      <w:pPr>
        <w:tabs>
          <w:tab w:val="clear" w:pos="1134"/>
        </w:tabs>
        <w:spacing w:before="240" w:after="0" w:line="240" w:lineRule="auto"/>
        <w:ind w:left="2977" w:hanging="2977"/>
        <w:jc w:val="left"/>
        <w:rPr>
          <w:rFonts w:eastAsia="Verdana" w:cs="Verdana"/>
          <w:sz w:val="20"/>
          <w:szCs w:val="20"/>
          <w:lang w:val="en-GB" w:eastAsia="zh-TW"/>
        </w:rPr>
      </w:pPr>
      <w:r w:rsidRPr="00A54AC3">
        <w:rPr>
          <w:rFonts w:ascii="Microsoft YaHei" w:eastAsia="Microsoft YaHei" w:hAnsi="Microsoft YaHei" w:cs="SimSun" w:hint="eastAsia"/>
          <w:b/>
          <w:bCs/>
          <w:sz w:val="20"/>
          <w:szCs w:val="20"/>
          <w:lang w:val="en-GB" w:eastAsia="zh-TW"/>
        </w:rPr>
        <w:t>议题</w:t>
      </w:r>
      <w:r>
        <w:rPr>
          <w:rFonts w:ascii="Microsoft YaHei" w:eastAsia="Microsoft YaHei" w:hAnsi="Microsoft YaHei" w:cs="Verdana" w:hint="eastAsia"/>
          <w:b/>
          <w:bCs/>
          <w:sz w:val="20"/>
          <w:szCs w:val="20"/>
          <w:lang w:val="en-GB"/>
        </w:rPr>
        <w:t>2</w:t>
      </w:r>
      <w:r w:rsidRPr="00A54AC3">
        <w:rPr>
          <w:rFonts w:ascii="Microsoft YaHei" w:eastAsia="Microsoft YaHei" w:hAnsi="Microsoft YaHei" w:cs="SimSun" w:hint="eastAsia"/>
          <w:b/>
          <w:bCs/>
          <w:sz w:val="20"/>
          <w:szCs w:val="20"/>
          <w:lang w:val="en-GB" w:eastAsia="zh-TW"/>
        </w:rPr>
        <w:t>：</w:t>
      </w:r>
      <w:r w:rsidRPr="00A54AC3">
        <w:rPr>
          <w:rFonts w:ascii="Microsoft YaHei" w:eastAsia="Microsoft YaHei" w:hAnsi="Microsoft YaHei" w:cs="Verdana"/>
          <w:b/>
          <w:bCs/>
          <w:sz w:val="20"/>
          <w:szCs w:val="20"/>
          <w:lang w:val="en-GB" w:eastAsia="zh-TW"/>
        </w:rPr>
        <w:tab/>
      </w:r>
      <w:r>
        <w:rPr>
          <w:rFonts w:ascii="Microsoft YaHei" w:eastAsia="Microsoft YaHei" w:hAnsi="Microsoft YaHei" w:cs="SimSun" w:hint="eastAsia"/>
          <w:b/>
          <w:bCs/>
          <w:sz w:val="20"/>
          <w:szCs w:val="20"/>
          <w:lang w:val="en-GB" w:eastAsia="zh-TW"/>
        </w:rPr>
        <w:t>报告</w:t>
      </w:r>
    </w:p>
    <w:p w14:paraId="49269C52" w14:textId="3284FA95" w:rsidR="005E2B43" w:rsidRPr="00A54AC3" w:rsidRDefault="009B284F" w:rsidP="005E2B43">
      <w:pPr>
        <w:keepNext/>
        <w:keepLines/>
        <w:tabs>
          <w:tab w:val="clear" w:pos="1134"/>
        </w:tabs>
        <w:spacing w:before="360" w:line="240" w:lineRule="auto"/>
        <w:jc w:val="center"/>
        <w:outlineLvl w:val="0"/>
        <w:rPr>
          <w:rFonts w:ascii="Microsoft YaHei" w:eastAsiaTheme="minorEastAsia" w:hAnsi="Microsoft YaHei" w:cs="Verdana"/>
          <w:b/>
          <w:bCs/>
          <w:caps/>
          <w:kern w:val="32"/>
          <w:sz w:val="24"/>
          <w:szCs w:val="24"/>
          <w:lang w:val="en-GB"/>
        </w:rPr>
      </w:pPr>
      <w:bookmarkStart w:id="0" w:name="_APPENDIX_A:_"/>
      <w:bookmarkStart w:id="1" w:name="_Hlk121749723"/>
      <w:bookmarkEnd w:id="0"/>
      <w:r>
        <w:rPr>
          <w:rFonts w:ascii="Microsoft YaHei" w:eastAsia="Microsoft YaHei" w:hAnsi="Microsoft YaHei" w:cs="SimSun" w:hint="eastAsia"/>
          <w:b/>
          <w:bCs/>
          <w:caps/>
          <w:kern w:val="32"/>
          <w:sz w:val="24"/>
          <w:szCs w:val="24"/>
          <w:lang w:val="en-GB"/>
        </w:rPr>
        <w:t>报告的审议</w:t>
      </w:r>
    </w:p>
    <w:bookmarkEnd w:id="1"/>
    <w:p w14:paraId="6947D253" w14:textId="77777777" w:rsidR="005E2B43" w:rsidRPr="00A54AC3" w:rsidRDefault="005E2B43" w:rsidP="005E2B43">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E2B43" w:rsidRPr="00A54AC3" w14:paraId="1386535A" w14:textId="77777777" w:rsidTr="00A246FE">
        <w:trPr>
          <w:jc w:val="center"/>
        </w:trPr>
        <w:tc>
          <w:tcPr>
            <w:tcW w:w="5000" w:type="pct"/>
          </w:tcPr>
          <w:p w14:paraId="035CA082" w14:textId="77777777" w:rsidR="005E2B43" w:rsidRPr="00A54AC3" w:rsidRDefault="005E2B43" w:rsidP="00A246FE">
            <w:pPr>
              <w:tabs>
                <w:tab w:val="clear" w:pos="1134"/>
              </w:tabs>
              <w:spacing w:before="240" w:line="240" w:lineRule="auto"/>
              <w:jc w:val="center"/>
              <w:rPr>
                <w:rFonts w:ascii="Verdana Bold" w:eastAsia="Verdana" w:hAnsi="Verdana Bold" w:cstheme="minorHAnsi"/>
                <w:b/>
                <w:bCs/>
                <w:caps/>
                <w:sz w:val="20"/>
                <w:szCs w:val="20"/>
                <w:lang w:val="en-GB" w:eastAsia="zh-TW"/>
              </w:rPr>
            </w:pPr>
            <w:r w:rsidRPr="00A54AC3">
              <w:rPr>
                <w:rFonts w:ascii="Verdana Bold" w:eastAsia="Microsoft YaHei" w:hAnsi="Verdana Bold" w:cstheme="minorHAnsi" w:hint="eastAsia"/>
                <w:b/>
                <w:bCs/>
                <w:caps/>
                <w:sz w:val="20"/>
                <w:szCs w:val="20"/>
                <w:lang w:val="en-GB"/>
              </w:rPr>
              <w:t>摘要</w:t>
            </w:r>
          </w:p>
        </w:tc>
      </w:tr>
      <w:tr w:rsidR="005E2B43" w:rsidRPr="00A54AC3" w14:paraId="16FDCB18" w14:textId="77777777" w:rsidTr="00A246FE">
        <w:trPr>
          <w:jc w:val="center"/>
        </w:trPr>
        <w:tc>
          <w:tcPr>
            <w:tcW w:w="5000" w:type="pct"/>
          </w:tcPr>
          <w:p w14:paraId="2338590C" w14:textId="3E7E4607" w:rsidR="005E2B43" w:rsidRPr="00A54AC3" w:rsidRDefault="005E2B43" w:rsidP="00A246FE">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b/>
                <w:bCs/>
                <w:sz w:val="20"/>
                <w:szCs w:val="20"/>
                <w:lang w:val="en-GB" w:eastAsia="zh-TW"/>
              </w:rPr>
              <w:t>文件提交</w:t>
            </w:r>
            <w:r w:rsidRPr="00A54AC3">
              <w:rPr>
                <w:rFonts w:eastAsia="Microsoft YaHei" w:cs="Verdana" w:hint="eastAsia"/>
                <w:b/>
                <w:bCs/>
                <w:sz w:val="20"/>
                <w:szCs w:val="20"/>
                <w:lang w:val="en-GB"/>
              </w:rPr>
              <w:t>者</w:t>
            </w:r>
            <w:r w:rsidRPr="00A54AC3">
              <w:rPr>
                <w:rFonts w:eastAsia="Microsoft YaHei" w:cs="Verdana"/>
                <w:b/>
                <w:bCs/>
                <w:sz w:val="20"/>
                <w:szCs w:val="20"/>
                <w:lang w:val="en-GB" w:eastAsia="zh-TW"/>
              </w:rPr>
              <w:t>：</w:t>
            </w:r>
            <w:r>
              <w:rPr>
                <w:rFonts w:ascii="SimSun" w:eastAsia="SimSun" w:hAnsi="SimSun" w:cs="SimSun" w:hint="eastAsia"/>
                <w:sz w:val="20"/>
                <w:szCs w:val="20"/>
                <w:lang w:val="en-GB" w:eastAsia="zh-TW"/>
              </w:rPr>
              <w:t>秘书长</w:t>
            </w:r>
            <w:r w:rsidR="00B82EA0">
              <w:rPr>
                <w:rFonts w:ascii="SimSun" w:eastAsia="SimSun" w:hAnsi="SimSun" w:cs="SimSun" w:hint="eastAsia"/>
                <w:sz w:val="20"/>
                <w:szCs w:val="20"/>
                <w:lang w:val="en-GB" w:eastAsia="zh-TW"/>
              </w:rPr>
              <w:t>，根据</w:t>
            </w:r>
            <w:r w:rsidR="00B82EA0" w:rsidRPr="00B82EA0">
              <w:rPr>
                <w:rFonts w:ascii="SimSun" w:eastAsia="SimSun" w:hAnsi="SimSun" w:cs="SimSun"/>
                <w:sz w:val="20"/>
                <w:szCs w:val="20"/>
                <w:lang w:val="zh-CN" w:eastAsia="zh-TW"/>
              </w:rPr>
              <w:t>《基本文件第1号》(</w:t>
            </w:r>
            <w:r w:rsidR="00B159F2">
              <w:t>WMO-No. 15</w:t>
            </w:r>
            <w:r w:rsidR="00B82EA0" w:rsidRPr="00B82EA0">
              <w:rPr>
                <w:rFonts w:ascii="SimSun" w:eastAsia="SimSun" w:hAnsi="SimSun" w:cs="SimSun"/>
                <w:sz w:val="20"/>
                <w:szCs w:val="20"/>
                <w:lang w:val="zh-CN" w:eastAsia="zh-TW"/>
              </w:rPr>
              <w:t>)总则</w:t>
            </w:r>
            <w:r w:rsidR="00426733">
              <w:rPr>
                <w:rFonts w:eastAsia="SimSun" w:cs="SimSun"/>
                <w:sz w:val="20"/>
                <w:szCs w:val="20"/>
                <w:lang w:val="zh-CN" w:eastAsia="zh-TW"/>
              </w:rPr>
              <w:fldChar w:fldCharType="begin"/>
            </w:r>
            <w:r w:rsidR="00426733">
              <w:rPr>
                <w:rFonts w:eastAsia="SimSun" w:cs="SimSun"/>
                <w:sz w:val="20"/>
                <w:szCs w:val="20"/>
                <w:lang w:val="zh-CN" w:eastAsia="zh-TW"/>
              </w:rPr>
              <w:instrText xml:space="preserve"> HYPERLINK "https://library.wmo.int/doc_num.php?explnum_id=11186" \l "page=60" </w:instrText>
            </w:r>
            <w:r w:rsidR="00426733">
              <w:rPr>
                <w:rFonts w:eastAsia="SimSun" w:cs="SimSun"/>
                <w:sz w:val="20"/>
                <w:szCs w:val="20"/>
                <w:lang w:val="zh-CN" w:eastAsia="zh-TW"/>
              </w:rPr>
            </w:r>
            <w:r w:rsidR="00426733">
              <w:rPr>
                <w:rFonts w:eastAsia="SimSun" w:cs="SimSun"/>
                <w:sz w:val="20"/>
                <w:szCs w:val="20"/>
                <w:lang w:val="zh-CN" w:eastAsia="zh-TW"/>
              </w:rPr>
              <w:fldChar w:fldCharType="separate"/>
            </w:r>
            <w:r w:rsidR="00B82EA0" w:rsidRPr="00426733">
              <w:rPr>
                <w:rStyle w:val="Hyperlink"/>
                <w:rFonts w:eastAsia="SimSun" w:cs="SimSun"/>
                <w:sz w:val="20"/>
                <w:szCs w:val="20"/>
                <w:lang w:val="zh-CN" w:eastAsia="zh-TW"/>
              </w:rPr>
              <w:t>第</w:t>
            </w:r>
            <w:r w:rsidR="00B82EA0" w:rsidRPr="00426733">
              <w:rPr>
                <w:rStyle w:val="Hyperlink"/>
                <w:rFonts w:eastAsia="SimSun" w:cs="SimSun"/>
                <w:sz w:val="20"/>
                <w:szCs w:val="20"/>
                <w:lang w:val="zh-CN" w:eastAsia="zh-TW"/>
              </w:rPr>
              <w:t>126</w:t>
            </w:r>
            <w:r w:rsidR="00B82EA0" w:rsidRPr="00426733">
              <w:rPr>
                <w:rStyle w:val="Hyperlink"/>
                <w:rFonts w:eastAsia="SimSun" w:cs="SimSun"/>
                <w:sz w:val="20"/>
                <w:szCs w:val="20"/>
                <w:lang w:val="zh-CN" w:eastAsia="zh-TW"/>
              </w:rPr>
              <w:t>条第</w:t>
            </w:r>
            <w:r w:rsidR="00B82EA0" w:rsidRPr="00426733">
              <w:rPr>
                <w:rStyle w:val="Hyperlink"/>
                <w:rFonts w:eastAsia="SimSun" w:cs="SimSun"/>
                <w:sz w:val="20"/>
                <w:szCs w:val="20"/>
                <w:lang w:val="zh-CN" w:eastAsia="zh-TW"/>
              </w:rPr>
              <w:t>2</w:t>
            </w:r>
            <w:r w:rsidR="00B82EA0" w:rsidRPr="00426733">
              <w:rPr>
                <w:rStyle w:val="Hyperlink"/>
                <w:rFonts w:eastAsia="SimSun" w:cs="SimSun"/>
                <w:sz w:val="20"/>
                <w:szCs w:val="20"/>
                <w:lang w:val="zh-CN" w:eastAsia="zh-TW"/>
              </w:rPr>
              <w:t>款</w:t>
            </w:r>
            <w:r w:rsidR="00426733">
              <w:rPr>
                <w:rFonts w:eastAsia="SimSun" w:cs="SimSun"/>
                <w:sz w:val="20"/>
                <w:szCs w:val="20"/>
                <w:lang w:val="zh-CN" w:eastAsia="zh-TW"/>
              </w:rPr>
              <w:fldChar w:fldCharType="end"/>
            </w:r>
          </w:p>
          <w:p w14:paraId="43BCE16C" w14:textId="511D1D55" w:rsidR="005E2B43" w:rsidRPr="00A54AC3" w:rsidRDefault="005E2B43" w:rsidP="00A246FE">
            <w:pPr>
              <w:tabs>
                <w:tab w:val="clear" w:pos="1134"/>
              </w:tabs>
              <w:spacing w:before="160" w:after="0" w:line="240" w:lineRule="auto"/>
              <w:jc w:val="left"/>
              <w:rPr>
                <w:rFonts w:eastAsia="Verdana" w:cs="Verdana"/>
                <w:b/>
                <w:bCs/>
                <w:sz w:val="20"/>
                <w:szCs w:val="20"/>
                <w:lang w:val="en-GB"/>
              </w:rPr>
            </w:pPr>
            <w:r w:rsidRPr="00A54AC3">
              <w:rPr>
                <w:rFonts w:eastAsia="Microsoft YaHei" w:cs="Verdana"/>
                <w:b/>
                <w:bCs/>
                <w:sz w:val="20"/>
                <w:szCs w:val="20"/>
                <w:lang w:val="en-GB" w:eastAsia="zh-TW"/>
              </w:rPr>
              <w:t>2020-2023</w:t>
            </w:r>
            <w:r w:rsidRPr="00A54AC3">
              <w:rPr>
                <w:rFonts w:eastAsia="Microsoft YaHei" w:cs="Verdana" w:hint="eastAsia"/>
                <w:b/>
                <w:bCs/>
                <w:sz w:val="20"/>
                <w:szCs w:val="20"/>
                <w:lang w:val="en-GB" w:eastAsia="zh-TW"/>
              </w:rPr>
              <w:t>年</w:t>
            </w:r>
            <w:r w:rsidRPr="00A54AC3">
              <w:rPr>
                <w:rFonts w:eastAsia="Microsoft YaHei" w:cs="Verdana"/>
                <w:b/>
                <w:bCs/>
                <w:sz w:val="20"/>
                <w:szCs w:val="20"/>
                <w:lang w:val="en-GB" w:eastAsia="zh-TW"/>
              </w:rPr>
              <w:t>战略目标：</w:t>
            </w:r>
            <w:r w:rsidR="00276A6D" w:rsidRPr="00276A6D">
              <w:rPr>
                <w:rFonts w:eastAsia="Microsoft YaHei" w:cs="Verdana" w:hint="eastAsia"/>
                <w:sz w:val="20"/>
                <w:szCs w:val="20"/>
                <w:lang w:val="en-GB"/>
              </w:rPr>
              <w:t>5</w:t>
            </w:r>
            <w:r w:rsidRPr="00A54AC3">
              <w:rPr>
                <w:rFonts w:eastAsia="Verdana" w:cs="Verdana"/>
                <w:sz w:val="20"/>
                <w:szCs w:val="20"/>
                <w:lang w:val="en-GB" w:eastAsia="zh-TW"/>
              </w:rPr>
              <w:t>.</w:t>
            </w:r>
            <w:r>
              <w:rPr>
                <w:rFonts w:eastAsia="Verdana" w:cs="Verdana"/>
                <w:sz w:val="20"/>
                <w:szCs w:val="20"/>
                <w:lang w:val="en-GB" w:eastAsia="zh-TW"/>
              </w:rPr>
              <w:t>1</w:t>
            </w:r>
            <w:r w:rsidRPr="00A54AC3">
              <w:rPr>
                <w:rFonts w:eastAsia="Verdana" w:cs="Verdana"/>
                <w:sz w:val="20"/>
                <w:szCs w:val="20"/>
                <w:lang w:val="en-GB" w:eastAsia="zh-TW"/>
              </w:rPr>
              <w:t xml:space="preserve"> </w:t>
            </w:r>
            <w:r w:rsidR="00276A6D" w:rsidRPr="00DD299D">
              <w:rPr>
                <w:rFonts w:ascii="Microsoft YaHei" w:eastAsia="SimSun" w:hAnsi="Microsoft YaHei" w:cs="Microsoft YaHei" w:hint="eastAsia"/>
                <w:sz w:val="20"/>
                <w:szCs w:val="20"/>
              </w:rPr>
              <w:t>优化</w:t>
            </w:r>
            <w:r w:rsidR="00276A6D" w:rsidRPr="00DD299D">
              <w:rPr>
                <w:rFonts w:ascii="Microsoft YaHei" w:eastAsia="SimSun" w:hAnsi="Microsoft YaHei" w:cs="Microsoft YaHei" w:hint="eastAsia"/>
                <w:sz w:val="20"/>
                <w:szCs w:val="20"/>
              </w:rPr>
              <w:t>WMO</w:t>
            </w:r>
            <w:r w:rsidR="00276A6D" w:rsidRPr="00DD299D">
              <w:rPr>
                <w:rFonts w:ascii="Microsoft YaHei" w:eastAsia="SimSun" w:hAnsi="Microsoft YaHei" w:cs="Microsoft YaHei" w:hint="eastAsia"/>
                <w:sz w:val="20"/>
                <w:szCs w:val="20"/>
              </w:rPr>
              <w:t>组成机构结构</w:t>
            </w:r>
            <w:r w:rsidR="00DD299D" w:rsidRPr="00DD299D">
              <w:rPr>
                <w:rFonts w:ascii="Microsoft YaHei" w:eastAsia="SimSun" w:hAnsi="Microsoft YaHei" w:cs="Microsoft YaHei"/>
                <w:sz w:val="20"/>
                <w:szCs w:val="20"/>
              </w:rPr>
              <w:t>以实现更有效的决策</w:t>
            </w:r>
          </w:p>
          <w:p w14:paraId="4020D1B0" w14:textId="131CA2D6" w:rsidR="005E2B43" w:rsidRPr="00A54AC3" w:rsidRDefault="005E2B43" w:rsidP="00A246FE">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hint="eastAsia"/>
                <w:b/>
                <w:bCs/>
                <w:sz w:val="20"/>
                <w:szCs w:val="20"/>
                <w:lang w:val="zh-CN"/>
              </w:rPr>
              <w:t>所涉财务和行政问题</w:t>
            </w:r>
            <w:r w:rsidRPr="00A54AC3">
              <w:rPr>
                <w:rFonts w:eastAsia="Microsoft YaHei" w:cs="Verdana"/>
                <w:b/>
                <w:bCs/>
                <w:sz w:val="20"/>
                <w:szCs w:val="20"/>
                <w:lang w:val="en-GB" w:eastAsia="zh-TW"/>
              </w:rPr>
              <w:t>：</w:t>
            </w:r>
            <w:r w:rsidRPr="00EE3BE6">
              <w:rPr>
                <w:rFonts w:ascii="SimSun" w:eastAsia="SimSun" w:hAnsi="SimSun" w:cs="SimSun"/>
                <w:sz w:val="20"/>
                <w:szCs w:val="20"/>
                <w:lang w:val="en-GB" w:eastAsia="zh-TW"/>
              </w:rPr>
              <w:t>在</w:t>
            </w:r>
            <w:r w:rsidRPr="00EE3BE6">
              <w:rPr>
                <w:rFonts w:eastAsia="SimSun" w:cs="SimSun"/>
                <w:sz w:val="20"/>
                <w:szCs w:val="20"/>
                <w:lang w:val="en-GB" w:eastAsia="zh-TW"/>
              </w:rPr>
              <w:t>2020-2023</w:t>
            </w:r>
            <w:r w:rsidRPr="00EE3BE6">
              <w:rPr>
                <w:rFonts w:eastAsia="SimSun" w:cs="SimSun"/>
                <w:sz w:val="20"/>
                <w:szCs w:val="20"/>
                <w:lang w:val="en-GB" w:eastAsia="zh-TW"/>
              </w:rPr>
              <w:t>年战略和运行计划的参数范围内</w:t>
            </w:r>
          </w:p>
          <w:p w14:paraId="46192487" w14:textId="01EC76F1" w:rsidR="005E2B43" w:rsidRPr="008108FE" w:rsidRDefault="005E2B43" w:rsidP="00A246FE">
            <w:pPr>
              <w:tabs>
                <w:tab w:val="clear" w:pos="1134"/>
              </w:tabs>
              <w:spacing w:before="160" w:after="0" w:line="240" w:lineRule="auto"/>
              <w:jc w:val="left"/>
              <w:rPr>
                <w:rFonts w:eastAsiaTheme="minorEastAsia" w:cs="Verdana" w:hint="eastAsia"/>
                <w:sz w:val="20"/>
                <w:szCs w:val="20"/>
                <w:lang w:val="en-GB" w:eastAsia="zh-TW"/>
              </w:rPr>
            </w:pPr>
            <w:r w:rsidRPr="00A54AC3">
              <w:rPr>
                <w:rFonts w:eastAsia="Microsoft YaHei" w:cs="Verdana" w:hint="eastAsia"/>
                <w:b/>
                <w:bCs/>
                <w:sz w:val="20"/>
                <w:szCs w:val="20"/>
                <w:lang w:val="en-GB"/>
              </w:rPr>
              <w:t>关键</w:t>
            </w:r>
            <w:r w:rsidRPr="00A54AC3">
              <w:rPr>
                <w:rFonts w:eastAsia="Microsoft YaHei" w:cs="Verdana"/>
                <w:b/>
                <w:bCs/>
                <w:sz w:val="20"/>
                <w:szCs w:val="20"/>
                <w:lang w:val="en-GB" w:eastAsia="zh-TW"/>
              </w:rPr>
              <w:t>实施者：</w:t>
            </w:r>
            <w:r w:rsidR="007F36EA" w:rsidRPr="008108FE">
              <w:rPr>
                <w:rFonts w:eastAsia="SimSun" w:cs="Verdana" w:hint="eastAsia"/>
                <w:sz w:val="20"/>
                <w:szCs w:val="20"/>
              </w:rPr>
              <w:t>EC</w:t>
            </w:r>
            <w:r w:rsidR="007F36EA" w:rsidRPr="008108FE">
              <w:rPr>
                <w:rFonts w:eastAsia="SimSun" w:cs="Verdana" w:hint="eastAsia"/>
                <w:sz w:val="20"/>
                <w:szCs w:val="20"/>
                <w:lang w:eastAsia="zh-TW"/>
              </w:rPr>
              <w:t>、</w:t>
            </w:r>
            <w:r w:rsidR="0049628C" w:rsidRPr="008108FE">
              <w:rPr>
                <w:rFonts w:eastAsia="SimSun" w:cs="Verdana"/>
                <w:sz w:val="20"/>
                <w:szCs w:val="20"/>
                <w:lang w:val="zh-CN" w:eastAsia="zh-TW"/>
              </w:rPr>
              <w:t>区域协会、技术委员会、研究理事会、能力发展小组</w:t>
            </w:r>
            <w:r w:rsidR="0049628C" w:rsidRPr="008108FE">
              <w:rPr>
                <w:rFonts w:eastAsia="SimSun" w:cs="Verdana" w:hint="eastAsia"/>
                <w:sz w:val="20"/>
                <w:szCs w:val="20"/>
                <w:lang w:val="zh-CN" w:eastAsia="zh-TW"/>
              </w:rPr>
              <w:t>、主席</w:t>
            </w:r>
            <w:r w:rsidR="008108FE" w:rsidRPr="008108FE">
              <w:rPr>
                <w:rFonts w:eastAsia="SimSun" w:cs="Verdana" w:hint="eastAsia"/>
                <w:sz w:val="20"/>
                <w:szCs w:val="20"/>
                <w:lang w:val="zh-CN" w:eastAsia="zh-TW"/>
              </w:rPr>
              <w:t>、</w:t>
            </w:r>
            <w:r w:rsidR="0049628C" w:rsidRPr="008108FE">
              <w:rPr>
                <w:rFonts w:eastAsia="SimSun" w:cs="Verdana"/>
                <w:sz w:val="20"/>
                <w:szCs w:val="20"/>
                <w:lang w:val="zh-CN" w:eastAsia="zh-TW"/>
              </w:rPr>
              <w:t>秘书</w:t>
            </w:r>
            <w:r w:rsidR="008108FE" w:rsidRPr="008108FE">
              <w:rPr>
                <w:rFonts w:eastAsia="SimSun" w:cs="Verdana" w:hint="eastAsia"/>
                <w:sz w:val="20"/>
                <w:szCs w:val="20"/>
                <w:lang w:val="zh-CN" w:eastAsia="zh-TW"/>
              </w:rPr>
              <w:t>长</w:t>
            </w:r>
          </w:p>
          <w:p w14:paraId="4D9B35D8" w14:textId="3214F1A5" w:rsidR="005E2B43" w:rsidRPr="00A54AC3" w:rsidRDefault="005E2B43" w:rsidP="00A246FE">
            <w:pPr>
              <w:tabs>
                <w:tab w:val="clear" w:pos="1134"/>
              </w:tabs>
              <w:spacing w:before="160" w:after="0" w:line="240" w:lineRule="auto"/>
              <w:jc w:val="left"/>
              <w:rPr>
                <w:rFonts w:eastAsia="Verdana" w:cs="Verdana"/>
                <w:sz w:val="20"/>
                <w:szCs w:val="20"/>
                <w:lang w:val="en-GB" w:eastAsia="zh-TW"/>
              </w:rPr>
            </w:pPr>
            <w:r w:rsidRPr="00A54AC3">
              <w:rPr>
                <w:rFonts w:eastAsia="Microsoft YaHei" w:cs="Verdana"/>
                <w:b/>
                <w:bCs/>
                <w:sz w:val="20"/>
                <w:szCs w:val="20"/>
                <w:lang w:val="en-GB" w:eastAsia="zh-TW"/>
              </w:rPr>
              <w:t>时间框架：</w:t>
            </w:r>
            <w:r w:rsidRPr="00A54AC3">
              <w:rPr>
                <w:rFonts w:eastAsia="Verdana" w:cs="Verdana"/>
                <w:sz w:val="20"/>
                <w:szCs w:val="20"/>
                <w:lang w:val="en-GB" w:eastAsia="zh-TW"/>
              </w:rPr>
              <w:t>2023</w:t>
            </w:r>
            <w:r w:rsidRPr="00A54AC3">
              <w:rPr>
                <w:rFonts w:ascii="SimSun" w:eastAsia="SimSun" w:hAnsi="SimSun" w:cs="SimSun" w:hint="eastAsia"/>
                <w:sz w:val="20"/>
                <w:szCs w:val="20"/>
                <w:lang w:val="en-GB" w:eastAsia="zh-TW"/>
              </w:rPr>
              <w:t>年</w:t>
            </w:r>
          </w:p>
          <w:p w14:paraId="566D8166" w14:textId="1B6B857F" w:rsidR="005E2B43" w:rsidRPr="00A54AC3" w:rsidRDefault="005E2B43" w:rsidP="00A246FE">
            <w:pPr>
              <w:tabs>
                <w:tab w:val="clear" w:pos="1134"/>
              </w:tabs>
              <w:spacing w:before="160" w:after="0" w:line="240" w:lineRule="auto"/>
              <w:jc w:val="left"/>
              <w:rPr>
                <w:rFonts w:eastAsia="Verdana" w:cs="Verdana"/>
                <w:sz w:val="20"/>
                <w:szCs w:val="20"/>
                <w:lang w:val="en-GB" w:eastAsia="zh-TW"/>
              </w:rPr>
            </w:pPr>
            <w:r w:rsidRPr="00A54AC3">
              <w:rPr>
                <w:rFonts w:ascii="SimSun" w:eastAsia="Microsoft YaHei" w:hAnsi="SimSun" w:cs="SimSun" w:hint="eastAsia"/>
                <w:b/>
                <w:bCs/>
                <w:sz w:val="20"/>
                <w:szCs w:val="20"/>
                <w:lang w:val="en-GB" w:eastAsia="zh-TW"/>
              </w:rPr>
              <w:t>预期行动：</w:t>
            </w:r>
            <w:r>
              <w:rPr>
                <w:rFonts w:ascii="SimSun" w:eastAsia="SimSun" w:hAnsi="SimSun" w:cs="SimSun" w:hint="eastAsia"/>
                <w:sz w:val="20"/>
                <w:szCs w:val="20"/>
                <w:lang w:val="en-GB" w:eastAsia="zh-TW"/>
              </w:rPr>
              <w:t>通过</w:t>
            </w:r>
            <w:r w:rsidRPr="00A54AC3">
              <w:rPr>
                <w:rFonts w:ascii="SimSun" w:eastAsia="SimSun" w:hAnsi="SimSun" w:cs="SimSun" w:hint="eastAsia"/>
                <w:sz w:val="20"/>
                <w:szCs w:val="20"/>
                <w:lang w:val="en-GB" w:eastAsia="zh-TW"/>
              </w:rPr>
              <w:t>决定草案</w:t>
            </w:r>
            <w:r w:rsidR="00913C08">
              <w:t>2/1 (EC-76)</w:t>
            </w:r>
          </w:p>
          <w:p w14:paraId="420A0F67" w14:textId="77777777" w:rsidR="005E2B43" w:rsidRPr="00A54AC3" w:rsidRDefault="005E2B43" w:rsidP="00A246FE">
            <w:pPr>
              <w:tabs>
                <w:tab w:val="clear" w:pos="1134"/>
              </w:tabs>
              <w:spacing w:before="160" w:after="0" w:line="240" w:lineRule="auto"/>
              <w:jc w:val="left"/>
              <w:rPr>
                <w:rFonts w:eastAsia="Verdana" w:cs="Verdana"/>
                <w:sz w:val="20"/>
                <w:szCs w:val="20"/>
                <w:lang w:val="en-GB" w:eastAsia="zh-TW"/>
              </w:rPr>
            </w:pPr>
          </w:p>
        </w:tc>
      </w:tr>
    </w:tbl>
    <w:p w14:paraId="2165280B" w14:textId="77777777" w:rsidR="005E2B43" w:rsidRPr="00A54AC3" w:rsidRDefault="005E2B43" w:rsidP="005E2B43">
      <w:pPr>
        <w:tabs>
          <w:tab w:val="clear" w:pos="1134"/>
        </w:tabs>
        <w:spacing w:after="0" w:line="240" w:lineRule="auto"/>
        <w:jc w:val="left"/>
        <w:rPr>
          <w:sz w:val="20"/>
          <w:szCs w:val="20"/>
          <w:lang w:val="en-GB"/>
        </w:rPr>
      </w:pPr>
    </w:p>
    <w:p w14:paraId="40BDFD0C" w14:textId="77777777" w:rsidR="005E2B43" w:rsidRPr="00A54AC3" w:rsidRDefault="005E2B43" w:rsidP="005E2B43">
      <w:pPr>
        <w:tabs>
          <w:tab w:val="clear" w:pos="1134"/>
        </w:tabs>
        <w:jc w:val="left"/>
        <w:rPr>
          <w:lang w:val="en-GB"/>
        </w:rPr>
      </w:pPr>
    </w:p>
    <w:p w14:paraId="104C2762" w14:textId="77777777" w:rsidR="005E2B43" w:rsidRPr="005E2B43" w:rsidRDefault="005E2B43">
      <w:pPr>
        <w:tabs>
          <w:tab w:val="clear" w:pos="1134"/>
        </w:tabs>
        <w:jc w:val="left"/>
        <w:rPr>
          <w:rFonts w:eastAsia="SimSun"/>
          <w:lang w:val="en-GB"/>
        </w:rPr>
      </w:pPr>
    </w:p>
    <w:p w14:paraId="2444502E" w14:textId="77777777" w:rsidR="005E2B43" w:rsidRDefault="005E2B43">
      <w:pPr>
        <w:tabs>
          <w:tab w:val="clear" w:pos="1134"/>
        </w:tabs>
        <w:jc w:val="left"/>
        <w:rPr>
          <w:rFonts w:eastAsia="SimSun"/>
        </w:rPr>
      </w:pPr>
    </w:p>
    <w:p w14:paraId="126CC392" w14:textId="548F9B44" w:rsidR="00331964" w:rsidRPr="00247E26" w:rsidRDefault="00331964">
      <w:pPr>
        <w:tabs>
          <w:tab w:val="clear" w:pos="1134"/>
        </w:tabs>
        <w:jc w:val="left"/>
        <w:rPr>
          <w:rFonts w:eastAsia="SimSun" w:cs="Verdana"/>
          <w:lang w:eastAsia="zh-TW"/>
        </w:rPr>
      </w:pPr>
      <w:r w:rsidRPr="00247E26">
        <w:rPr>
          <w:rFonts w:eastAsia="SimSun"/>
        </w:rPr>
        <w:br w:type="page"/>
      </w:r>
    </w:p>
    <w:p w14:paraId="719760DF" w14:textId="77777777" w:rsidR="0037222D" w:rsidRPr="00247E26" w:rsidRDefault="0037222D" w:rsidP="0037222D">
      <w:pPr>
        <w:pStyle w:val="Heading1"/>
        <w:rPr>
          <w:rFonts w:eastAsia="Microsoft YaHei"/>
          <w:lang w:eastAsia="zh-CN"/>
        </w:rPr>
      </w:pPr>
      <w:r w:rsidRPr="00247E26">
        <w:rPr>
          <w:rFonts w:eastAsia="Microsoft YaHei"/>
          <w:lang w:val="zh-CN" w:eastAsia="zh-CN"/>
        </w:rPr>
        <w:lastRenderedPageBreak/>
        <w:t>决定草案</w:t>
      </w:r>
    </w:p>
    <w:p w14:paraId="576C4AFD" w14:textId="77777777" w:rsidR="0037222D" w:rsidRPr="00247E26" w:rsidRDefault="0037222D" w:rsidP="0037222D">
      <w:pPr>
        <w:pStyle w:val="Heading2"/>
        <w:rPr>
          <w:rFonts w:eastAsia="Microsoft YaHei"/>
          <w:lang w:eastAsia="zh-CN"/>
        </w:rPr>
      </w:pPr>
      <w:r w:rsidRPr="00247E26">
        <w:rPr>
          <w:rFonts w:eastAsia="Microsoft YaHei"/>
          <w:lang w:val="zh-CN" w:eastAsia="zh-CN"/>
        </w:rPr>
        <w:t>决定草案</w:t>
      </w:r>
      <w:r w:rsidRPr="00247E26">
        <w:rPr>
          <w:rFonts w:eastAsia="Microsoft YaHei"/>
          <w:lang w:val="zh-CN" w:eastAsia="zh-CN"/>
        </w:rPr>
        <w:t>2/1 (EC-76)</w:t>
      </w:r>
    </w:p>
    <w:p w14:paraId="7085AF0A" w14:textId="77777777" w:rsidR="0037222D" w:rsidRPr="00247E26" w:rsidRDefault="003478B5" w:rsidP="0037222D">
      <w:pPr>
        <w:pStyle w:val="Heading3"/>
        <w:rPr>
          <w:rFonts w:eastAsia="Microsoft YaHei"/>
          <w:lang w:eastAsia="zh-CN"/>
        </w:rPr>
      </w:pPr>
      <w:r w:rsidRPr="00247E26">
        <w:rPr>
          <w:rFonts w:eastAsia="Microsoft YaHei"/>
          <w:lang w:val="zh-CN" w:eastAsia="zh-CN"/>
        </w:rPr>
        <w:t>报告的审议</w:t>
      </w:r>
    </w:p>
    <w:p w14:paraId="48A766B6" w14:textId="6724821E" w:rsidR="001A3E6E" w:rsidRPr="00247E26" w:rsidRDefault="001A3E6E" w:rsidP="00BD1B63">
      <w:pPr>
        <w:pStyle w:val="WMOBodyText"/>
        <w:tabs>
          <w:tab w:val="left" w:pos="567"/>
        </w:tabs>
        <w:ind w:left="567" w:hanging="567"/>
        <w:rPr>
          <w:rFonts w:eastAsia="Microsoft YaHei"/>
          <w:lang w:eastAsia="zh-CN"/>
        </w:rPr>
      </w:pPr>
      <w:r w:rsidRPr="00247E26">
        <w:rPr>
          <w:rFonts w:eastAsia="Microsoft YaHei"/>
          <w:b/>
          <w:bCs/>
          <w:lang w:val="zh-CN" w:eastAsia="zh-CN"/>
        </w:rPr>
        <w:t>执行理事会决定：</w:t>
      </w:r>
    </w:p>
    <w:p w14:paraId="2E7DBB38" w14:textId="5E909542" w:rsidR="006908DA" w:rsidRPr="00247E26" w:rsidRDefault="00BA7B3F" w:rsidP="00BD1B63">
      <w:pPr>
        <w:pStyle w:val="WMOBodyText"/>
        <w:tabs>
          <w:tab w:val="left" w:pos="567"/>
        </w:tabs>
        <w:ind w:left="567" w:hanging="567"/>
        <w:rPr>
          <w:rFonts w:eastAsia="SimSun"/>
          <w:lang w:eastAsia="zh-CN"/>
        </w:rPr>
      </w:pPr>
      <w:r w:rsidRPr="00247E26">
        <w:rPr>
          <w:rFonts w:eastAsia="SimSun"/>
          <w:lang w:val="zh-CN" w:eastAsia="zh-CN"/>
        </w:rPr>
        <w:t>(1)</w:t>
      </w:r>
      <w:r w:rsidR="00247E26">
        <w:rPr>
          <w:rFonts w:eastAsia="SimSun"/>
          <w:lang w:val="zh-CN" w:eastAsia="zh-CN"/>
        </w:rPr>
        <w:tab/>
      </w:r>
      <w:r w:rsidRPr="00247E26">
        <w:rPr>
          <w:rFonts w:eastAsia="SimSun"/>
          <w:lang w:val="zh-CN" w:eastAsia="zh-CN"/>
        </w:rPr>
        <w:t>注意到</w:t>
      </w:r>
      <w:r w:rsidRPr="00247E26">
        <w:rPr>
          <w:rFonts w:eastAsia="SimSun"/>
          <w:lang w:val="zh-CN" w:eastAsia="zh-CN"/>
        </w:rPr>
        <w:t>WMO</w:t>
      </w:r>
      <w:r w:rsidRPr="00247E26">
        <w:rPr>
          <w:rFonts w:eastAsia="SimSun"/>
          <w:lang w:val="zh-CN" w:eastAsia="zh-CN"/>
        </w:rPr>
        <w:t>主席、各区域协会主席以及秘书长的报告，它们均突出强调了自执行理事会上次届会以来本组织及其组成机构和秘书处各项活动的进展，并确认</w:t>
      </w:r>
      <w:r w:rsidR="004476BA">
        <w:rPr>
          <w:rFonts w:eastAsia="SimSun" w:hint="eastAsia"/>
          <w:lang w:val="zh-CN" w:eastAsia="zh-CN"/>
        </w:rPr>
        <w:t>了</w:t>
      </w:r>
      <w:r w:rsidRPr="00247E26">
        <w:rPr>
          <w:rFonts w:eastAsia="SimSun"/>
          <w:lang w:val="zh-CN" w:eastAsia="zh-CN"/>
        </w:rPr>
        <w:t>主席代表理事会采取的行动以及秘书长关于例外延长退休年龄的决定；</w:t>
      </w:r>
    </w:p>
    <w:p w14:paraId="2884113C" w14:textId="6358497F" w:rsidR="002941EE" w:rsidRPr="00247E26" w:rsidRDefault="002941EE" w:rsidP="00BD1B63">
      <w:pPr>
        <w:pStyle w:val="WMOBodyText"/>
        <w:tabs>
          <w:tab w:val="left" w:pos="567"/>
        </w:tabs>
        <w:ind w:left="567" w:hanging="567"/>
        <w:rPr>
          <w:rFonts w:eastAsia="SimSun"/>
          <w:lang w:eastAsia="zh-CN"/>
        </w:rPr>
      </w:pPr>
      <w:r w:rsidRPr="00247E26">
        <w:rPr>
          <w:rFonts w:eastAsia="SimSun"/>
          <w:lang w:val="zh-CN" w:eastAsia="zh-CN"/>
        </w:rPr>
        <w:t>(2)</w:t>
      </w:r>
      <w:r w:rsidR="00247E26">
        <w:rPr>
          <w:rFonts w:eastAsia="SimSun"/>
          <w:lang w:val="zh-CN" w:eastAsia="zh-CN"/>
        </w:rPr>
        <w:tab/>
      </w:r>
      <w:r w:rsidRPr="00247E26">
        <w:rPr>
          <w:rFonts w:eastAsia="SimSun"/>
          <w:lang w:val="zh-CN" w:eastAsia="zh-CN"/>
        </w:rPr>
        <w:t>关于</w:t>
      </w:r>
      <w:r w:rsidR="00567C26">
        <w:rPr>
          <w:rFonts w:eastAsia="SimSun"/>
          <w:lang w:val="zh-CN" w:eastAsia="zh-CN"/>
        </w:rPr>
        <w:fldChar w:fldCharType="begin"/>
      </w:r>
      <w:r w:rsidR="00567C26">
        <w:rPr>
          <w:rFonts w:eastAsia="SimSun"/>
          <w:lang w:val="zh-CN" w:eastAsia="zh-CN"/>
        </w:rPr>
        <w:instrText xml:space="preserve"> HYPERLINK "https://meetings.wmo.int/EC-76/_layouts/15/WopiFrame.aspx?sourcedoc=/EC-76/InformationDocuments/EC-76-INF02-4(1)-REPORT-BY-THE-PRESIDENT-OF-SERCOM_zh-MT.docx&amp;action=default" </w:instrText>
      </w:r>
      <w:r w:rsidR="00567C26">
        <w:rPr>
          <w:rFonts w:eastAsia="SimSun"/>
          <w:lang w:val="zh-CN" w:eastAsia="zh-CN"/>
        </w:rPr>
      </w:r>
      <w:r w:rsidR="00567C26">
        <w:rPr>
          <w:rFonts w:eastAsia="SimSun"/>
          <w:lang w:val="zh-CN" w:eastAsia="zh-CN"/>
        </w:rPr>
        <w:fldChar w:fldCharType="separate"/>
      </w:r>
      <w:r w:rsidRPr="00567C26">
        <w:rPr>
          <w:rStyle w:val="Hyperlink"/>
          <w:rFonts w:eastAsia="SimSun"/>
          <w:lang w:val="zh-CN" w:eastAsia="zh-CN"/>
        </w:rPr>
        <w:t>EC-76/INF.2.4 (1)</w:t>
      </w:r>
      <w:r w:rsidR="00567C26">
        <w:rPr>
          <w:rFonts w:eastAsia="SimSun"/>
          <w:lang w:val="zh-CN" w:eastAsia="zh-CN"/>
        </w:rPr>
        <w:fldChar w:fldCharType="end"/>
      </w:r>
      <w:r w:rsidRPr="00247E26">
        <w:rPr>
          <w:rFonts w:eastAsia="SimSun"/>
          <w:lang w:val="zh-CN" w:eastAsia="zh-CN"/>
        </w:rPr>
        <w:t>文件中公布的天气、气候、水及相关环境服务与应用委员会</w:t>
      </w:r>
      <w:r w:rsidRPr="00247E26">
        <w:rPr>
          <w:rFonts w:eastAsia="SimSun"/>
          <w:lang w:val="zh-CN" w:eastAsia="zh-CN"/>
        </w:rPr>
        <w:t>(SERCOM)</w:t>
      </w:r>
      <w:r w:rsidRPr="00247E26">
        <w:rPr>
          <w:rFonts w:eastAsia="SimSun"/>
          <w:lang w:val="zh-CN" w:eastAsia="zh-CN"/>
        </w:rPr>
        <w:t>主席的报告，注意到</w:t>
      </w:r>
      <w:r w:rsidRPr="00247E26">
        <w:rPr>
          <w:rFonts w:eastAsia="SimSun"/>
          <w:lang w:val="zh-CN" w:eastAsia="zh-CN"/>
        </w:rPr>
        <w:t>SERCOM-2</w:t>
      </w:r>
      <w:r w:rsidRPr="00247E26">
        <w:rPr>
          <w:rFonts w:eastAsia="SimSun"/>
          <w:lang w:val="zh-CN" w:eastAsia="zh-CN"/>
        </w:rPr>
        <w:t>批准了以下指导材料，并邀请会员熟悉并应用这些材料：</w:t>
      </w:r>
    </w:p>
    <w:p w14:paraId="6D9605FB" w14:textId="3349F29E" w:rsidR="005C3FCF" w:rsidRPr="00247E26" w:rsidRDefault="005C3FCF" w:rsidP="00270FF5">
      <w:pPr>
        <w:pStyle w:val="WMOIndent3"/>
        <w:tabs>
          <w:tab w:val="clear" w:pos="1701"/>
          <w:tab w:val="left" w:pos="1134"/>
        </w:tabs>
        <w:ind w:left="1134"/>
        <w:rPr>
          <w:rFonts w:eastAsia="SimSun"/>
        </w:rPr>
      </w:pPr>
      <w:r w:rsidRPr="00247E26">
        <w:rPr>
          <w:rFonts w:eastAsia="SimSun"/>
        </w:rPr>
        <w:t>(a)</w:t>
      </w:r>
      <w:r w:rsidRPr="00247E26">
        <w:rPr>
          <w:rFonts w:eastAsia="SimSun"/>
        </w:rPr>
        <w:tab/>
      </w:r>
      <w:proofErr w:type="spellStart"/>
      <w:r w:rsidRPr="00247E26">
        <w:rPr>
          <w:rFonts w:eastAsia="SimSun"/>
          <w:lang w:val="zh-CN"/>
        </w:rPr>
        <w:t>支持净零能源转型的综合天气和气候服务的最佳做法</w:t>
      </w:r>
      <w:proofErr w:type="spellEnd"/>
      <w:r w:rsidRPr="00247E26">
        <w:rPr>
          <w:rFonts w:eastAsia="SimSun"/>
        </w:rPr>
        <w:t xml:space="preserve"> (</w:t>
      </w:r>
      <w:hyperlink r:id="rId12" w:history="1">
        <w:r w:rsidRPr="006C5F51">
          <w:rPr>
            <w:rStyle w:val="Hyperlink"/>
            <w:rFonts w:eastAsia="SimSun"/>
            <w:lang w:val="zh-CN"/>
          </w:rPr>
          <w:t>决定</w:t>
        </w:r>
        <w:r w:rsidRPr="006C5F51">
          <w:rPr>
            <w:rStyle w:val="Hyperlink"/>
            <w:rFonts w:eastAsia="SimSun"/>
          </w:rPr>
          <w:t>5.9/1 (SERCOM-2)</w:t>
        </w:r>
      </w:hyperlink>
      <w:r w:rsidRPr="00247E26">
        <w:rPr>
          <w:rFonts w:eastAsia="SimSun"/>
        </w:rPr>
        <w:t>)</w:t>
      </w:r>
      <w:r w:rsidRPr="00247E26">
        <w:rPr>
          <w:rFonts w:eastAsia="SimSun"/>
        </w:rPr>
        <w:t>；</w:t>
      </w:r>
    </w:p>
    <w:p w14:paraId="2F70708F" w14:textId="0C652C5B" w:rsidR="005C3FCF" w:rsidRPr="00E25B8F" w:rsidRDefault="005C3FCF" w:rsidP="00270FF5">
      <w:pPr>
        <w:pStyle w:val="WMOIndent3"/>
        <w:tabs>
          <w:tab w:val="clear" w:pos="1701"/>
          <w:tab w:val="left" w:pos="1134"/>
        </w:tabs>
        <w:ind w:left="1134"/>
        <w:rPr>
          <w:rFonts w:eastAsia="SimSun"/>
        </w:rPr>
      </w:pPr>
      <w:r w:rsidRPr="00E25B8F">
        <w:rPr>
          <w:rFonts w:eastAsia="SimSun"/>
        </w:rPr>
        <w:t>(b)</w:t>
      </w:r>
      <w:r w:rsidRPr="00E25B8F">
        <w:rPr>
          <w:rFonts w:eastAsia="SimSun"/>
        </w:rPr>
        <w:tab/>
      </w:r>
      <w:proofErr w:type="spellStart"/>
      <w:r w:rsidRPr="00247E26">
        <w:rPr>
          <w:rFonts w:eastAsia="SimSun"/>
          <w:lang w:val="zh-CN"/>
        </w:rPr>
        <w:t>关于综合城市服务高分辨率模拟的良好做法</w:t>
      </w:r>
      <w:proofErr w:type="spellEnd"/>
      <w:r w:rsidR="00FB0C8C" w:rsidRPr="00FB0C8C">
        <w:rPr>
          <w:rFonts w:eastAsia="SimSun"/>
          <w:lang w:val="en-US"/>
        </w:rPr>
        <w:fldChar w:fldCharType="begin"/>
      </w:r>
      <w:r w:rsidR="00FB0C8C" w:rsidRPr="00FB0C8C">
        <w:rPr>
          <w:rFonts w:eastAsia="SimSun"/>
          <w:lang w:val="en-US"/>
        </w:rPr>
        <w:instrText xml:space="preserve"> HYPERLINK "https://meetings.wmo.int/INFCOM-2/_layouts/15/WopiFrame.aspx?sourcedoc=/INFCOM-2/InformationDocuments/INFCOM-2-INF06-4(2-2)-DRAFT-GUIDELINES-ON-HIGH-RESOLUTION-NWP_zh-MT.docx&amp;action=default" </w:instrText>
      </w:r>
      <w:r w:rsidR="00FB0C8C" w:rsidRPr="00FB0C8C">
        <w:rPr>
          <w:rFonts w:eastAsia="SimSun"/>
          <w:lang w:val="en-US"/>
        </w:rPr>
        <w:fldChar w:fldCharType="separate"/>
      </w:r>
      <w:r w:rsidR="00FB0C8C" w:rsidRPr="00FB0C8C">
        <w:rPr>
          <w:rStyle w:val="Hyperlink"/>
          <w:rFonts w:eastAsia="SimSun"/>
          <w:lang w:val="en-US"/>
        </w:rPr>
        <w:t xml:space="preserve">https://meetings.wmo.int/INFCOM-2/_layouts/15/WopiFrame.aspx?sourcedoc=/INFCOM-2/InformationDocuments/INFCOM-2-INF06-4(2-2)-DRAFT-GUIDELINES-ON-HIGH-RESOLUTION-NWP_zh-MT.docx&amp;action=default </w:t>
      </w:r>
      <w:r w:rsidR="00FB0C8C" w:rsidRPr="00FB0C8C">
        <w:rPr>
          <w:rFonts w:eastAsia="SimSun"/>
        </w:rPr>
        <w:fldChar w:fldCharType="end"/>
      </w:r>
      <w:r w:rsidRPr="00E25B8F">
        <w:rPr>
          <w:rFonts w:eastAsia="SimSun"/>
        </w:rPr>
        <w:t>(</w:t>
      </w:r>
      <w:hyperlink r:id="rId13" w:history="1">
        <w:r w:rsidR="0082154E" w:rsidRPr="004D1A6A">
          <w:rPr>
            <w:rStyle w:val="Hyperlink"/>
            <w:rFonts w:eastAsia="SimSun"/>
            <w:lang w:eastAsia="zh-CN"/>
          </w:rPr>
          <w:t>决定</w:t>
        </w:r>
        <w:r w:rsidRPr="00E25B8F">
          <w:rPr>
            <w:rStyle w:val="Hyperlink"/>
            <w:rFonts w:eastAsia="SimSun"/>
          </w:rPr>
          <w:t>5.11/1 (SERCOM-2)</w:t>
        </w:r>
      </w:hyperlink>
      <w:r w:rsidRPr="00E25B8F">
        <w:rPr>
          <w:rFonts w:eastAsia="SimSun"/>
        </w:rPr>
        <w:t>);</w:t>
      </w:r>
    </w:p>
    <w:p w14:paraId="079AF9E4" w14:textId="7C62F33A" w:rsidR="005C3FCF" w:rsidRPr="00247E26" w:rsidRDefault="00407184" w:rsidP="00270FF5">
      <w:pPr>
        <w:pStyle w:val="WMOIndent3"/>
        <w:tabs>
          <w:tab w:val="clear" w:pos="1701"/>
          <w:tab w:val="left" w:pos="1134"/>
        </w:tabs>
        <w:ind w:left="1134"/>
        <w:rPr>
          <w:rFonts w:eastAsia="SimSun"/>
          <w:lang w:eastAsia="zh-CN"/>
        </w:rPr>
      </w:pPr>
      <w:r w:rsidRPr="00247E26">
        <w:rPr>
          <w:rFonts w:eastAsia="SimSun"/>
          <w:lang w:val="zh-CN" w:eastAsia="zh-CN"/>
        </w:rPr>
        <w:t>(c)</w:t>
      </w:r>
      <w:r w:rsidRPr="00247E26">
        <w:rPr>
          <w:rFonts w:eastAsia="SimSun"/>
          <w:lang w:val="zh-CN" w:eastAsia="zh-CN"/>
        </w:rPr>
        <w:tab/>
        <w:t>WMO</w:t>
      </w:r>
      <w:r w:rsidRPr="00247E26">
        <w:rPr>
          <w:rFonts w:eastAsia="SimSun"/>
          <w:lang w:val="zh-CN" w:eastAsia="zh-CN"/>
        </w:rPr>
        <w:t>综合城市相关活动研习班的总结和建议</w:t>
      </w:r>
      <w:r w:rsidRPr="00247E26">
        <w:rPr>
          <w:rFonts w:eastAsia="SimSun"/>
          <w:lang w:val="zh-CN" w:eastAsia="zh-CN"/>
        </w:rPr>
        <w:t>(</w:t>
      </w:r>
      <w:hyperlink r:id="rId14" w:history="1">
        <w:r w:rsidRPr="00F17D86">
          <w:rPr>
            <w:rStyle w:val="Hyperlink"/>
            <w:rFonts w:eastAsia="SimSun"/>
            <w:lang w:val="zh-CN" w:eastAsia="zh-CN"/>
          </w:rPr>
          <w:t>决定</w:t>
        </w:r>
        <w:r w:rsidRPr="00F17D86">
          <w:rPr>
            <w:rStyle w:val="Hyperlink"/>
            <w:rFonts w:eastAsia="SimSun"/>
            <w:lang w:val="zh-CN" w:eastAsia="zh-CN"/>
          </w:rPr>
          <w:t>5.11/</w:t>
        </w:r>
        <w:r w:rsidR="00EF42AD">
          <w:rPr>
            <w:rStyle w:val="Hyperlink"/>
            <w:rFonts w:eastAsia="SimSun"/>
            <w:lang w:val="zh-CN" w:eastAsia="zh-CN"/>
          </w:rPr>
          <w:t>2</w:t>
        </w:r>
        <w:r w:rsidRPr="00F17D86">
          <w:rPr>
            <w:rStyle w:val="Hyperlink"/>
            <w:rFonts w:eastAsia="SimSun"/>
            <w:lang w:val="zh-CN" w:eastAsia="zh-CN"/>
          </w:rPr>
          <w:t xml:space="preserve"> (SERCOM-2)</w:t>
        </w:r>
      </w:hyperlink>
      <w:r w:rsidRPr="00247E26">
        <w:rPr>
          <w:rFonts w:eastAsia="SimSun"/>
          <w:lang w:val="zh-CN" w:eastAsia="zh-CN"/>
        </w:rPr>
        <w:t>);</w:t>
      </w:r>
    </w:p>
    <w:p w14:paraId="5F714E6F" w14:textId="6E826C73" w:rsidR="005C3FCF" w:rsidRPr="00247E26" w:rsidRDefault="00407184" w:rsidP="00270FF5">
      <w:pPr>
        <w:pStyle w:val="WMOIndent3"/>
        <w:tabs>
          <w:tab w:val="clear" w:pos="1701"/>
          <w:tab w:val="left" w:pos="1134"/>
        </w:tabs>
        <w:ind w:left="1134"/>
        <w:rPr>
          <w:rFonts w:eastAsia="SimSun"/>
          <w:lang w:eastAsia="zh-CN"/>
        </w:rPr>
      </w:pPr>
      <w:r w:rsidRPr="00247E26">
        <w:rPr>
          <w:rFonts w:eastAsia="SimSun"/>
          <w:lang w:val="zh-CN" w:eastAsia="zh-CN"/>
        </w:rPr>
        <w:t>(d)</w:t>
      </w:r>
      <w:r w:rsidRPr="00247E26">
        <w:rPr>
          <w:rFonts w:eastAsia="SimSun"/>
          <w:lang w:val="zh-CN" w:eastAsia="zh-CN"/>
        </w:rPr>
        <w:tab/>
      </w:r>
      <w:r w:rsidRPr="00247E26">
        <w:rPr>
          <w:rFonts w:eastAsia="SimSun"/>
          <w:lang w:val="zh-CN" w:eastAsia="zh-CN"/>
        </w:rPr>
        <w:t>加强高温与健康方面的活动</w:t>
      </w:r>
      <w:r w:rsidRPr="00247E26">
        <w:rPr>
          <w:rFonts w:eastAsia="SimSun"/>
          <w:lang w:val="zh-CN" w:eastAsia="zh-CN"/>
        </w:rPr>
        <w:t>(</w:t>
      </w:r>
      <w:hyperlink r:id="rId15" w:history="1">
        <w:r w:rsidRPr="00D12B08">
          <w:rPr>
            <w:rStyle w:val="Hyperlink"/>
            <w:rFonts w:eastAsia="SimSun"/>
            <w:lang w:val="zh-CN" w:eastAsia="zh-CN"/>
          </w:rPr>
          <w:t>决定</w:t>
        </w:r>
        <w:r w:rsidRPr="00D12B08">
          <w:rPr>
            <w:rStyle w:val="Hyperlink"/>
            <w:rFonts w:eastAsia="SimSun"/>
            <w:lang w:val="zh-CN" w:eastAsia="zh-CN"/>
          </w:rPr>
          <w:t>5.10</w:t>
        </w:r>
        <w:r w:rsidR="00D12B08" w:rsidRPr="00D12B08">
          <w:rPr>
            <w:rStyle w:val="Hyperlink"/>
            <w:rFonts w:eastAsia="SimSun"/>
            <w:lang w:val="zh-CN" w:eastAsia="zh-CN"/>
          </w:rPr>
          <w:t>(</w:t>
        </w:r>
        <w:r w:rsidR="00D12B08">
          <w:rPr>
            <w:rStyle w:val="Hyperlink"/>
            <w:rFonts w:eastAsia="SimSun"/>
            <w:lang w:val="zh-CN" w:eastAsia="zh-CN"/>
          </w:rPr>
          <w:t>1</w:t>
        </w:r>
        <w:r w:rsidR="00D12B08" w:rsidRPr="00D12B08">
          <w:rPr>
            <w:rStyle w:val="Hyperlink"/>
            <w:rFonts w:eastAsia="SimSun"/>
            <w:lang w:val="zh-CN" w:eastAsia="zh-CN"/>
          </w:rPr>
          <w:t>)</w:t>
        </w:r>
        <w:r w:rsidRPr="00D12B08">
          <w:rPr>
            <w:rStyle w:val="Hyperlink"/>
            <w:rFonts w:eastAsia="SimSun"/>
            <w:lang w:val="zh-CN" w:eastAsia="zh-CN"/>
          </w:rPr>
          <w:t>/1(SERCOM-2)</w:t>
        </w:r>
      </w:hyperlink>
      <w:r w:rsidRPr="00247E26">
        <w:rPr>
          <w:rFonts w:eastAsia="SimSun"/>
          <w:lang w:val="zh-CN" w:eastAsia="zh-CN"/>
        </w:rPr>
        <w:t>)</w:t>
      </w:r>
      <w:r w:rsidRPr="00247E26">
        <w:rPr>
          <w:rFonts w:eastAsia="SimSun"/>
          <w:lang w:val="zh-CN" w:eastAsia="zh-CN"/>
        </w:rPr>
        <w:t>；</w:t>
      </w:r>
    </w:p>
    <w:p w14:paraId="18DAD16B" w14:textId="110C7202" w:rsidR="005C3FCF" w:rsidRPr="00247E26" w:rsidRDefault="00407184" w:rsidP="00270FF5">
      <w:pPr>
        <w:pStyle w:val="WMOIndent3"/>
        <w:tabs>
          <w:tab w:val="clear" w:pos="1701"/>
          <w:tab w:val="left" w:pos="1134"/>
        </w:tabs>
        <w:ind w:left="1134"/>
        <w:rPr>
          <w:rFonts w:eastAsia="SimSun"/>
          <w:lang w:eastAsia="zh-CN"/>
        </w:rPr>
      </w:pPr>
      <w:r w:rsidRPr="00247E26">
        <w:rPr>
          <w:rFonts w:eastAsia="SimSun"/>
          <w:lang w:val="zh-CN" w:eastAsia="zh-CN"/>
        </w:rPr>
        <w:t>(e)</w:t>
      </w:r>
      <w:r w:rsidRPr="00247E26">
        <w:rPr>
          <w:rFonts w:eastAsia="SimSun"/>
          <w:lang w:val="zh-CN" w:eastAsia="zh-CN"/>
        </w:rPr>
        <w:tab/>
      </w:r>
      <w:r w:rsidRPr="00247E26">
        <w:rPr>
          <w:rFonts w:eastAsia="SimSun"/>
          <w:lang w:val="zh-CN" w:eastAsia="zh-CN"/>
        </w:rPr>
        <w:t>应对传染病的研究和产品</w:t>
      </w:r>
      <w:r w:rsidRPr="00247E26">
        <w:rPr>
          <w:rFonts w:eastAsia="SimSun"/>
          <w:lang w:val="zh-CN" w:eastAsia="zh-CN"/>
        </w:rPr>
        <w:t xml:space="preserve"> (</w:t>
      </w:r>
      <w:r w:rsidR="00566AEB">
        <w:rPr>
          <w:rFonts w:eastAsia="SimSun"/>
          <w:lang w:val="zh-CN" w:eastAsia="zh-CN"/>
        </w:rPr>
        <w:fldChar w:fldCharType="begin"/>
      </w:r>
      <w:r w:rsidR="00887D91">
        <w:rPr>
          <w:rFonts w:eastAsia="SimSun"/>
          <w:lang w:val="zh-CN" w:eastAsia="zh-CN"/>
        </w:rPr>
        <w:instrText>HYPERLINK "https://meetings.wmo.int/SERCOM-2/_layouts/15/WopiFrame.aspx?sourcedoc=/SERCOM-2/Chinese/2.%20PR%20-%20%E4%B8%B4%E6%97%B6%E6%8A%A5%E5%91%8A%EF%BC%88%E6%89%B9%E5%87%86%E7%9A%84%E6%96%87%E4%BB%B6%EF%BC%89/SERCOM-2-d05-10(2)-INFECTIOUS-DISEASE-RESEARCH-approved_zh.docx&amp;action=default"</w:instrText>
      </w:r>
      <w:r w:rsidR="00887D91">
        <w:rPr>
          <w:rFonts w:eastAsia="SimSun"/>
          <w:lang w:val="zh-CN" w:eastAsia="zh-CN"/>
        </w:rPr>
      </w:r>
      <w:r w:rsidR="00566AEB">
        <w:rPr>
          <w:rFonts w:eastAsia="SimSun"/>
          <w:lang w:val="zh-CN" w:eastAsia="zh-CN"/>
        </w:rPr>
        <w:fldChar w:fldCharType="separate"/>
      </w:r>
      <w:r w:rsidRPr="00566AEB">
        <w:rPr>
          <w:rStyle w:val="Hyperlink"/>
          <w:rFonts w:eastAsia="SimSun"/>
          <w:lang w:val="zh-CN" w:eastAsia="zh-CN"/>
        </w:rPr>
        <w:t>决定</w:t>
      </w:r>
      <w:r w:rsidRPr="00566AEB">
        <w:rPr>
          <w:rStyle w:val="Hyperlink"/>
          <w:rFonts w:eastAsia="SimSun"/>
          <w:lang w:val="zh-CN" w:eastAsia="zh-CN"/>
        </w:rPr>
        <w:t>5.10(2)/1 (SERCOM-2)</w:t>
      </w:r>
      <w:r w:rsidR="00566AEB">
        <w:rPr>
          <w:rFonts w:eastAsia="SimSun"/>
          <w:lang w:val="zh-CN" w:eastAsia="zh-CN"/>
        </w:rPr>
        <w:fldChar w:fldCharType="end"/>
      </w:r>
      <w:r w:rsidRPr="00247E26">
        <w:rPr>
          <w:rFonts w:eastAsia="SimSun"/>
          <w:lang w:val="zh-CN" w:eastAsia="zh-CN"/>
        </w:rPr>
        <w:t>);</w:t>
      </w:r>
    </w:p>
    <w:p w14:paraId="1DA0A83A" w14:textId="1ACBE3A4" w:rsidR="0004520A" w:rsidRPr="00247E26" w:rsidRDefault="0004520A" w:rsidP="0004520A">
      <w:pPr>
        <w:pStyle w:val="WMOBodyText"/>
        <w:tabs>
          <w:tab w:val="left" w:pos="567"/>
        </w:tabs>
        <w:ind w:left="567" w:hanging="567"/>
        <w:rPr>
          <w:rFonts w:eastAsia="SimSun"/>
          <w:lang w:eastAsia="zh-CN"/>
        </w:rPr>
      </w:pPr>
      <w:r w:rsidRPr="00247E26">
        <w:rPr>
          <w:rFonts w:eastAsia="SimSun"/>
          <w:lang w:val="zh-CN" w:eastAsia="zh-CN"/>
        </w:rPr>
        <w:t>(3)</w:t>
      </w:r>
      <w:r w:rsidR="005C78FB">
        <w:rPr>
          <w:rFonts w:eastAsia="SimSun"/>
          <w:lang w:val="zh-CN" w:eastAsia="zh-CN"/>
        </w:rPr>
        <w:tab/>
      </w:r>
      <w:r w:rsidRPr="00247E26">
        <w:rPr>
          <w:rFonts w:eastAsia="SimSun"/>
          <w:lang w:val="zh-CN" w:eastAsia="zh-CN"/>
        </w:rPr>
        <w:t>关于</w:t>
      </w:r>
      <w:r w:rsidR="00A70141">
        <w:rPr>
          <w:rFonts w:eastAsia="SimSun"/>
          <w:lang w:val="zh-CN" w:eastAsia="zh-CN"/>
        </w:rPr>
        <w:fldChar w:fldCharType="begin"/>
      </w:r>
      <w:r w:rsidR="00A70141">
        <w:rPr>
          <w:rFonts w:eastAsia="SimSun"/>
          <w:lang w:val="zh-CN" w:eastAsia="zh-CN"/>
        </w:rPr>
        <w:instrText xml:space="preserve"> HYPERLINK "https://meetings.wmo.int/EC-76/InformationDocuments/Forms/AllItems.aspx" </w:instrText>
      </w:r>
      <w:r w:rsidR="00A70141">
        <w:rPr>
          <w:rFonts w:eastAsia="SimSun"/>
          <w:lang w:val="zh-CN" w:eastAsia="zh-CN"/>
        </w:rPr>
      </w:r>
      <w:r w:rsidR="00A70141">
        <w:rPr>
          <w:rFonts w:eastAsia="SimSun"/>
          <w:lang w:val="zh-CN" w:eastAsia="zh-CN"/>
        </w:rPr>
        <w:fldChar w:fldCharType="separate"/>
      </w:r>
      <w:r w:rsidRPr="00A70141">
        <w:rPr>
          <w:rStyle w:val="Hyperlink"/>
          <w:rFonts w:eastAsia="SimSun"/>
          <w:lang w:val="zh-CN" w:eastAsia="zh-CN"/>
        </w:rPr>
        <w:t>EC</w:t>
      </w:r>
      <w:r w:rsidRPr="00A70141">
        <w:rPr>
          <w:rStyle w:val="Hyperlink"/>
          <w:rFonts w:eastAsia="SimSun"/>
          <w:lang w:val="zh-CN" w:eastAsia="zh-CN"/>
        </w:rPr>
        <w:noBreakHyphen/>
        <w:t>76/INF.2.4 (2)</w:t>
      </w:r>
      <w:r w:rsidR="00A70141">
        <w:rPr>
          <w:rFonts w:eastAsia="SimSun"/>
          <w:lang w:val="zh-CN" w:eastAsia="zh-CN"/>
        </w:rPr>
        <w:fldChar w:fldCharType="end"/>
      </w:r>
      <w:r w:rsidRPr="00247E26">
        <w:rPr>
          <w:rFonts w:eastAsia="SimSun"/>
          <w:lang w:val="zh-CN" w:eastAsia="zh-CN"/>
        </w:rPr>
        <w:t>文件中公布的观测、基础设施与信息系统委员会</w:t>
      </w:r>
      <w:r w:rsidRPr="00247E26">
        <w:rPr>
          <w:rFonts w:eastAsia="SimSun"/>
          <w:lang w:val="zh-CN" w:eastAsia="zh-CN"/>
        </w:rPr>
        <w:t>(INFCOM)</w:t>
      </w:r>
      <w:r w:rsidRPr="00247E26">
        <w:rPr>
          <w:rFonts w:eastAsia="SimSun"/>
          <w:lang w:val="zh-CN" w:eastAsia="zh-CN"/>
        </w:rPr>
        <w:t>主席的报告，注意到</w:t>
      </w:r>
      <w:r w:rsidRPr="00247E26">
        <w:rPr>
          <w:rFonts w:eastAsia="SimSun"/>
          <w:lang w:val="zh-CN" w:eastAsia="zh-CN"/>
        </w:rPr>
        <w:t>INFCOM-2</w:t>
      </w:r>
      <w:r w:rsidRPr="00247E26">
        <w:rPr>
          <w:rFonts w:eastAsia="SimSun"/>
          <w:lang w:val="zh-CN" w:eastAsia="zh-CN"/>
        </w:rPr>
        <w:t>批准了以下指导材料</w:t>
      </w:r>
      <w:r w:rsidRPr="00247E26">
        <w:rPr>
          <w:rFonts w:eastAsia="SimSun"/>
          <w:lang w:val="zh-CN" w:eastAsia="zh-CN"/>
        </w:rPr>
        <w:t>(</w:t>
      </w:r>
      <w:r w:rsidRPr="00247E26">
        <w:rPr>
          <w:rFonts w:eastAsia="SimSun"/>
          <w:lang w:val="zh-CN" w:eastAsia="zh-CN"/>
        </w:rPr>
        <w:t>包括一份草案</w:t>
      </w:r>
      <w:r w:rsidRPr="00247E26">
        <w:rPr>
          <w:rFonts w:eastAsia="SimSun"/>
          <w:lang w:val="zh-CN" w:eastAsia="zh-CN"/>
        </w:rPr>
        <w:t>)</w:t>
      </w:r>
      <w:r w:rsidRPr="00247E26">
        <w:rPr>
          <w:rFonts w:eastAsia="SimSun"/>
          <w:lang w:val="zh-CN" w:eastAsia="zh-CN"/>
        </w:rPr>
        <w:t>，并邀请会员熟悉并应用这些材料：</w:t>
      </w:r>
    </w:p>
    <w:p w14:paraId="37626EF2" w14:textId="6C11B2AB" w:rsidR="0004520A" w:rsidRPr="00247E26" w:rsidRDefault="0004520A" w:rsidP="0004520A">
      <w:pPr>
        <w:pStyle w:val="WMOIndent3"/>
        <w:tabs>
          <w:tab w:val="clear" w:pos="1701"/>
          <w:tab w:val="left" w:pos="1134"/>
        </w:tabs>
        <w:ind w:left="1134"/>
        <w:rPr>
          <w:rFonts w:eastAsia="SimSun"/>
          <w:lang w:eastAsia="zh-CN"/>
        </w:rPr>
      </w:pPr>
      <w:r w:rsidRPr="00247E26">
        <w:rPr>
          <w:rFonts w:eastAsia="SimSun"/>
          <w:lang w:val="zh-CN" w:eastAsia="zh-CN"/>
        </w:rPr>
        <w:t>(a)</w:t>
      </w:r>
      <w:r w:rsidRPr="00247E26">
        <w:rPr>
          <w:rFonts w:eastAsia="SimSun"/>
          <w:lang w:val="zh-CN" w:eastAsia="zh-CN"/>
        </w:rPr>
        <w:tab/>
      </w:r>
      <w:r w:rsidRPr="00247E26">
        <w:rPr>
          <w:rFonts w:eastAsia="SimSun"/>
          <w:lang w:val="zh-CN" w:eastAsia="zh-CN"/>
        </w:rPr>
        <w:t>《</w:t>
      </w:r>
      <w:r w:rsidR="009C6E9A">
        <w:rPr>
          <w:rFonts w:eastAsia="SimSun" w:hint="eastAsia"/>
          <w:lang w:val="zh-CN" w:eastAsia="zh-CN"/>
        </w:rPr>
        <w:t>关于</w:t>
      </w:r>
      <w:r w:rsidRPr="00247E26">
        <w:rPr>
          <w:rFonts w:eastAsia="SimSun"/>
          <w:lang w:val="zh-CN" w:eastAsia="zh-CN"/>
        </w:rPr>
        <w:t>高分辨率数值天气预报（</w:t>
      </w:r>
      <w:r w:rsidRPr="00247E26">
        <w:rPr>
          <w:rFonts w:eastAsia="SimSun"/>
          <w:lang w:val="zh-CN" w:eastAsia="zh-CN"/>
        </w:rPr>
        <w:t>NWP</w:t>
      </w:r>
      <w:r w:rsidRPr="00247E26">
        <w:rPr>
          <w:rFonts w:eastAsia="SimSun"/>
          <w:lang w:val="zh-CN" w:eastAsia="zh-CN"/>
        </w:rPr>
        <w:t>）</w:t>
      </w:r>
      <w:r w:rsidR="009C6E9A">
        <w:rPr>
          <w:rFonts w:eastAsia="SimSun" w:hint="eastAsia"/>
          <w:lang w:val="zh-CN" w:eastAsia="zh-CN"/>
        </w:rPr>
        <w:t>的</w:t>
      </w:r>
      <w:r w:rsidRPr="00247E26">
        <w:rPr>
          <w:rFonts w:eastAsia="SimSun"/>
          <w:lang w:val="zh-CN" w:eastAsia="zh-CN"/>
        </w:rPr>
        <w:t>指导</w:t>
      </w:r>
      <w:r w:rsidR="009C6E9A">
        <w:rPr>
          <w:rFonts w:eastAsia="SimSun" w:hint="eastAsia"/>
          <w:lang w:val="zh-CN" w:eastAsia="zh-CN"/>
        </w:rPr>
        <w:t>原则</w:t>
      </w:r>
      <w:r w:rsidR="009A3BBA">
        <w:rPr>
          <w:rFonts w:eastAsia="SimSun" w:hint="eastAsia"/>
          <w:lang w:val="zh-CN" w:eastAsia="zh-CN"/>
        </w:rPr>
        <w:t>草案</w:t>
      </w:r>
      <w:r w:rsidRPr="00247E26">
        <w:rPr>
          <w:rFonts w:eastAsia="SimSun"/>
          <w:lang w:val="zh-CN" w:eastAsia="zh-CN"/>
        </w:rPr>
        <w:t>》</w:t>
      </w:r>
      <w:r w:rsidRPr="00247E26">
        <w:rPr>
          <w:rFonts w:eastAsia="SimSun"/>
          <w:lang w:val="zh-CN" w:eastAsia="zh-CN"/>
        </w:rPr>
        <w:t>(</w:t>
      </w:r>
      <w:hyperlink r:id="rId16" w:history="1">
        <w:r w:rsidRPr="0044794B">
          <w:rPr>
            <w:rStyle w:val="Hyperlink"/>
            <w:rFonts w:eastAsia="SimSun"/>
            <w:lang w:val="zh-CN" w:eastAsia="zh-CN"/>
          </w:rPr>
          <w:t>INFCOM-2/INF. 6.4(2.2)</w:t>
        </w:r>
      </w:hyperlink>
      <w:r w:rsidRPr="00247E26">
        <w:rPr>
          <w:rFonts w:eastAsia="SimSun"/>
          <w:lang w:val="zh-CN" w:eastAsia="zh-CN"/>
        </w:rPr>
        <w:t>);</w:t>
      </w:r>
    </w:p>
    <w:p w14:paraId="56470464" w14:textId="38B356CB" w:rsidR="0004520A" w:rsidRPr="00247E26" w:rsidRDefault="0004520A" w:rsidP="0004520A">
      <w:pPr>
        <w:pStyle w:val="WMOIndent3"/>
        <w:tabs>
          <w:tab w:val="clear" w:pos="1701"/>
          <w:tab w:val="left" w:pos="1134"/>
        </w:tabs>
        <w:ind w:left="1134"/>
        <w:rPr>
          <w:rFonts w:eastAsia="SimSun"/>
          <w:lang w:eastAsia="zh-CN"/>
        </w:rPr>
      </w:pPr>
      <w:r w:rsidRPr="00247E26">
        <w:rPr>
          <w:rFonts w:eastAsia="SimSun"/>
          <w:lang w:val="zh-CN" w:eastAsia="zh-CN"/>
        </w:rPr>
        <w:t>(b)</w:t>
      </w:r>
      <w:r w:rsidRPr="00247E26">
        <w:rPr>
          <w:rFonts w:eastAsia="SimSun"/>
          <w:lang w:val="zh-CN" w:eastAsia="zh-CN"/>
        </w:rPr>
        <w:tab/>
      </w:r>
      <w:r w:rsidRPr="00247E26">
        <w:rPr>
          <w:rFonts w:eastAsia="SimSun"/>
          <w:lang w:val="zh-CN" w:eastAsia="zh-CN"/>
        </w:rPr>
        <w:t>《关于实施</w:t>
      </w:r>
      <w:r w:rsidR="00333F58">
        <w:rPr>
          <w:rFonts w:eastAsia="SimSun" w:hint="eastAsia"/>
          <w:lang w:val="zh-CN" w:eastAsia="zh-CN"/>
        </w:rPr>
        <w:t>与</w:t>
      </w:r>
      <w:r w:rsidRPr="00247E26">
        <w:rPr>
          <w:rFonts w:eastAsia="SimSun"/>
          <w:lang w:val="zh-CN" w:eastAsia="zh-CN"/>
        </w:rPr>
        <w:t>报告流量测量仪器的验证和校准的指导</w:t>
      </w:r>
      <w:r w:rsidR="00333F58">
        <w:rPr>
          <w:rFonts w:eastAsia="SimSun" w:hint="eastAsia"/>
          <w:lang w:val="zh-CN" w:eastAsia="zh-CN"/>
        </w:rPr>
        <w:t>方针</w:t>
      </w:r>
      <w:r w:rsidRPr="00247E26">
        <w:rPr>
          <w:rFonts w:eastAsia="SimSun"/>
          <w:lang w:val="zh-CN" w:eastAsia="zh-CN"/>
        </w:rPr>
        <w:t>》</w:t>
      </w:r>
      <w:r w:rsidRPr="00247E26">
        <w:rPr>
          <w:rFonts w:eastAsia="SimSun"/>
          <w:lang w:val="zh-CN" w:eastAsia="zh-CN"/>
        </w:rPr>
        <w:t xml:space="preserve"> (</w:t>
      </w:r>
      <w:r w:rsidR="004C115D">
        <w:rPr>
          <w:rFonts w:eastAsia="SimSun"/>
          <w:lang w:val="zh-CN" w:eastAsia="zh-CN"/>
        </w:rPr>
        <w:fldChar w:fldCharType="begin"/>
      </w:r>
      <w:r w:rsidR="004C115D">
        <w:rPr>
          <w:rFonts w:eastAsia="SimSun"/>
          <w:lang w:val="zh-CN" w:eastAsia="zh-CN"/>
        </w:rPr>
        <w:instrText xml:space="preserve"> </w:instrText>
      </w:r>
      <w:r w:rsidR="004C115D">
        <w:rPr>
          <w:rFonts w:eastAsia="SimSun" w:hint="eastAsia"/>
          <w:lang w:val="zh-CN" w:eastAsia="zh-CN"/>
        </w:rPr>
        <w:instrText>HYPERLINK "https://meetings.wmo.int/INFCOM-2/_layouts/15/WopiFrame.aspx?sourcedoc=/INFCOM-2/Chinese/2.%20PR%20-%20%E4%B8%B4%E6%97%B6%E6%8A%A5%E5%91%8A%EF%BC%88%E6%89%B9%E5%87%86%E7%9A%84%E6%96%87%E4%BB%B6%EF%BC%89/INFCOM-2-d06-2(6)-GUIDELINES-ON-DISCHARGE-MEASUREMENT-approved_zh.docx&amp;action=default"</w:instrText>
      </w:r>
      <w:r w:rsidR="004C115D">
        <w:rPr>
          <w:rFonts w:eastAsia="SimSun"/>
          <w:lang w:val="zh-CN" w:eastAsia="zh-CN"/>
        </w:rPr>
        <w:instrText xml:space="preserve"> </w:instrText>
      </w:r>
      <w:r w:rsidR="004C115D">
        <w:rPr>
          <w:rFonts w:eastAsia="SimSun"/>
          <w:lang w:val="zh-CN" w:eastAsia="zh-CN"/>
        </w:rPr>
      </w:r>
      <w:r w:rsidR="004C115D">
        <w:rPr>
          <w:rFonts w:eastAsia="SimSun"/>
          <w:lang w:val="zh-CN" w:eastAsia="zh-CN"/>
        </w:rPr>
        <w:fldChar w:fldCharType="separate"/>
      </w:r>
      <w:r w:rsidR="00704DF8" w:rsidRPr="004C115D">
        <w:rPr>
          <w:rStyle w:val="Hyperlink"/>
          <w:rFonts w:eastAsia="SimSun"/>
          <w:lang w:val="zh-CN" w:eastAsia="zh-CN"/>
        </w:rPr>
        <w:t>决定</w:t>
      </w:r>
      <w:r w:rsidRPr="004C115D">
        <w:rPr>
          <w:rStyle w:val="Hyperlink"/>
          <w:rFonts w:eastAsia="SimSun"/>
          <w:lang w:val="zh-CN" w:eastAsia="zh-CN"/>
        </w:rPr>
        <w:t>6.2(6)</w:t>
      </w:r>
      <w:r w:rsidR="004C115D" w:rsidRPr="004C115D">
        <w:rPr>
          <w:rStyle w:val="Hyperlink"/>
          <w:rFonts w:eastAsia="SimSun"/>
          <w:lang w:val="zh-CN" w:eastAsia="zh-CN"/>
        </w:rPr>
        <w:t>/1</w:t>
      </w:r>
      <w:r w:rsidR="004C115D" w:rsidRPr="004C115D">
        <w:rPr>
          <w:rStyle w:val="Hyperlink"/>
          <w:rFonts w:eastAsia="SimSun" w:hint="eastAsia"/>
          <w:lang w:val="zh-CN" w:eastAsia="zh-CN"/>
        </w:rPr>
        <w:t>(</w:t>
      </w:r>
      <w:r w:rsidR="004C115D" w:rsidRPr="004C115D">
        <w:rPr>
          <w:rStyle w:val="Hyperlink"/>
          <w:rFonts w:eastAsia="SimSun"/>
          <w:lang w:val="zh-CN" w:eastAsia="zh-CN"/>
        </w:rPr>
        <w:t>INFCOM</w:t>
      </w:r>
      <w:r w:rsidR="004C115D" w:rsidRPr="004C115D">
        <w:rPr>
          <w:rStyle w:val="Hyperlink"/>
          <w:rFonts w:eastAsia="SimSun"/>
          <w:lang w:val="zh-CN" w:eastAsia="zh-CN"/>
        </w:rPr>
        <w:t>)</w:t>
      </w:r>
      <w:r w:rsidR="004C115D">
        <w:rPr>
          <w:rFonts w:eastAsia="SimSun"/>
          <w:lang w:val="zh-CN" w:eastAsia="zh-CN"/>
        </w:rPr>
        <w:fldChar w:fldCharType="end"/>
      </w:r>
      <w:r w:rsidRPr="00247E26">
        <w:rPr>
          <w:rFonts w:eastAsia="SimSun"/>
          <w:lang w:val="zh-CN" w:eastAsia="zh-CN"/>
        </w:rPr>
        <w:t>);</w:t>
      </w:r>
    </w:p>
    <w:p w14:paraId="7D805F4B" w14:textId="49CB42E2" w:rsidR="001015D3" w:rsidRPr="00247E26" w:rsidRDefault="001015D3" w:rsidP="001015D3">
      <w:pPr>
        <w:pStyle w:val="WMOBodyText"/>
        <w:tabs>
          <w:tab w:val="left" w:pos="567"/>
        </w:tabs>
        <w:ind w:left="567" w:hanging="567"/>
        <w:rPr>
          <w:rFonts w:eastAsia="SimSun"/>
          <w:lang w:eastAsia="zh-CN"/>
        </w:rPr>
      </w:pPr>
      <w:r w:rsidRPr="00247E26">
        <w:rPr>
          <w:rFonts w:eastAsia="SimSun"/>
          <w:lang w:val="zh-CN" w:eastAsia="zh-CN"/>
        </w:rPr>
        <w:t>(4)</w:t>
      </w:r>
      <w:r w:rsidR="005C78FB">
        <w:rPr>
          <w:rFonts w:eastAsia="SimSun"/>
          <w:lang w:val="zh-CN" w:eastAsia="zh-CN"/>
        </w:rPr>
        <w:tab/>
      </w:r>
      <w:r w:rsidRPr="00247E26">
        <w:rPr>
          <w:rFonts w:eastAsia="SimSun"/>
          <w:lang w:val="zh-CN" w:eastAsia="zh-CN"/>
        </w:rPr>
        <w:t>审议相关议题下各技术委员会主席和研究理事会主席的报告中包含的其他事项；</w:t>
      </w:r>
    </w:p>
    <w:p w14:paraId="40D4C0D3" w14:textId="465F852F" w:rsidR="005C3FCF" w:rsidRPr="00247E26" w:rsidRDefault="00270FF5" w:rsidP="00707A4F">
      <w:pPr>
        <w:pStyle w:val="WMOBodyText"/>
        <w:tabs>
          <w:tab w:val="left" w:pos="567"/>
        </w:tabs>
        <w:spacing w:after="240"/>
        <w:ind w:left="567" w:hanging="567"/>
        <w:rPr>
          <w:rFonts w:eastAsia="SimSun"/>
          <w:lang w:eastAsia="zh-CN"/>
        </w:rPr>
      </w:pPr>
      <w:r w:rsidRPr="00247E26">
        <w:rPr>
          <w:rFonts w:eastAsia="SimSun"/>
          <w:lang w:val="zh-CN" w:eastAsia="zh-CN"/>
        </w:rPr>
        <w:t>(5)</w:t>
      </w:r>
      <w:r w:rsidR="005C78FB">
        <w:rPr>
          <w:rFonts w:eastAsia="SimSun"/>
          <w:lang w:val="zh-CN" w:eastAsia="zh-CN"/>
        </w:rPr>
        <w:tab/>
      </w:r>
      <w:r w:rsidRPr="00247E26">
        <w:rPr>
          <w:rFonts w:eastAsia="SimSun"/>
          <w:lang w:val="zh-CN" w:eastAsia="zh-CN"/>
        </w:rPr>
        <w:t>关于</w:t>
      </w:r>
      <w:r w:rsidR="0090136B">
        <w:rPr>
          <w:rFonts w:eastAsia="SimSun"/>
          <w:lang w:val="zh-CN" w:eastAsia="zh-CN"/>
        </w:rPr>
        <w:fldChar w:fldCharType="begin"/>
      </w:r>
      <w:r w:rsidR="0090136B">
        <w:rPr>
          <w:rFonts w:eastAsia="SimSun"/>
          <w:lang w:val="zh-CN" w:eastAsia="zh-CN"/>
        </w:rPr>
        <w:instrText xml:space="preserve"> HYPERLINK "https://meetings.wmo.int/EC-76/InformationDocuments/Forms/AllItems.aspx" </w:instrText>
      </w:r>
      <w:r w:rsidR="0090136B">
        <w:rPr>
          <w:rFonts w:eastAsia="SimSun"/>
          <w:lang w:val="zh-CN" w:eastAsia="zh-CN"/>
        </w:rPr>
      </w:r>
      <w:r w:rsidR="0090136B">
        <w:rPr>
          <w:rFonts w:eastAsia="SimSun"/>
          <w:lang w:val="zh-CN" w:eastAsia="zh-CN"/>
        </w:rPr>
        <w:fldChar w:fldCharType="separate"/>
      </w:r>
      <w:r w:rsidRPr="0090136B">
        <w:rPr>
          <w:rStyle w:val="Hyperlink"/>
          <w:rFonts w:eastAsia="SimSun"/>
          <w:lang w:val="zh-CN" w:eastAsia="zh-CN"/>
        </w:rPr>
        <w:t>EC-76/INF.2.5 (6)</w:t>
      </w:r>
      <w:r w:rsidR="0090136B">
        <w:rPr>
          <w:rFonts w:eastAsia="SimSun"/>
          <w:lang w:val="zh-CN" w:eastAsia="zh-CN"/>
        </w:rPr>
        <w:fldChar w:fldCharType="end"/>
      </w:r>
      <w:r w:rsidRPr="00247E26">
        <w:rPr>
          <w:rFonts w:eastAsia="SimSun"/>
          <w:lang w:val="zh-CN" w:eastAsia="zh-CN"/>
        </w:rPr>
        <w:t>文件中提供的水文协调组组长的报告，就下列建议采取行动：</w:t>
      </w:r>
    </w:p>
    <w:tbl>
      <w:tblPr>
        <w:tblStyle w:val="TableGrid"/>
        <w:tblW w:w="0" w:type="auto"/>
        <w:tblInd w:w="567"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4549"/>
        <w:gridCol w:w="4513"/>
      </w:tblGrid>
      <w:tr w:rsidR="00707A4F" w:rsidRPr="00247E26" w14:paraId="63F566DC" w14:textId="77777777" w:rsidTr="00A55E5B">
        <w:tc>
          <w:tcPr>
            <w:tcW w:w="4549" w:type="dxa"/>
          </w:tcPr>
          <w:p w14:paraId="3CF62CCE" w14:textId="70177E06" w:rsidR="00707A4F" w:rsidRPr="00247E26" w:rsidRDefault="00707A4F" w:rsidP="00707A4F">
            <w:pPr>
              <w:pStyle w:val="WMOBodyText"/>
              <w:tabs>
                <w:tab w:val="left" w:pos="567"/>
              </w:tabs>
              <w:spacing w:before="120" w:after="120"/>
              <w:jc w:val="left"/>
              <w:rPr>
                <w:rFonts w:eastAsia="SimSun"/>
                <w:lang w:eastAsia="zh-CN"/>
              </w:rPr>
            </w:pPr>
            <w:r w:rsidRPr="00247E26">
              <w:rPr>
                <w:rFonts w:eastAsia="SimSun"/>
                <w:lang w:val="zh-CN" w:eastAsia="zh-CN"/>
              </w:rPr>
              <w:t>建议</w:t>
            </w:r>
            <w:r w:rsidRPr="00247E26">
              <w:rPr>
                <w:rFonts w:eastAsia="SimSun"/>
                <w:lang w:val="zh-CN" w:eastAsia="zh-CN"/>
              </w:rPr>
              <w:t>1 -</w:t>
            </w:r>
            <w:r w:rsidRPr="00247E26">
              <w:rPr>
                <w:rFonts w:eastAsia="SimSun"/>
                <w:lang w:val="zh-CN" w:eastAsia="zh-CN"/>
              </w:rPr>
              <w:t>将</w:t>
            </w:r>
            <w:r w:rsidR="0092674E">
              <w:rPr>
                <w:rFonts w:eastAsia="SimSun" w:hint="eastAsia"/>
                <w:lang w:val="zh-CN" w:eastAsia="zh-CN"/>
              </w:rPr>
              <w:t>“</w:t>
            </w:r>
            <w:r w:rsidRPr="00247E26">
              <w:rPr>
                <w:rFonts w:eastAsia="SimSun"/>
                <w:lang w:val="zh-CN" w:eastAsia="zh-CN"/>
              </w:rPr>
              <w:t>水与气候联盟</w:t>
            </w:r>
            <w:r w:rsidR="0092674E">
              <w:rPr>
                <w:rFonts w:eastAsia="SimSun" w:hint="eastAsia"/>
                <w:lang w:val="zh-CN" w:eastAsia="zh-CN"/>
              </w:rPr>
              <w:t>”</w:t>
            </w:r>
            <w:r w:rsidRPr="00247E26">
              <w:rPr>
                <w:rFonts w:eastAsia="SimSun"/>
                <w:lang w:val="zh-CN" w:eastAsia="zh-CN"/>
              </w:rPr>
              <w:t>(WCC)</w:t>
            </w:r>
            <w:r w:rsidRPr="00247E26">
              <w:rPr>
                <w:rFonts w:eastAsia="SimSun"/>
                <w:lang w:val="zh-CN" w:eastAsia="zh-CN"/>
              </w:rPr>
              <w:t>的拟议活动与</w:t>
            </w:r>
            <w:r w:rsidR="0092674E">
              <w:rPr>
                <w:rFonts w:eastAsia="SimSun" w:hint="eastAsia"/>
                <w:lang w:val="zh-CN" w:eastAsia="zh-CN"/>
              </w:rPr>
              <w:t>“</w:t>
            </w:r>
            <w:r w:rsidRPr="00247E26">
              <w:rPr>
                <w:rFonts w:eastAsia="SimSun"/>
                <w:lang w:val="zh-CN" w:eastAsia="zh-CN"/>
              </w:rPr>
              <w:t>WMO</w:t>
            </w:r>
            <w:r w:rsidRPr="00247E26">
              <w:rPr>
                <w:rFonts w:eastAsia="SimSun"/>
                <w:lang w:val="zh-CN" w:eastAsia="zh-CN"/>
              </w:rPr>
              <w:t>水文行动计划</w:t>
            </w:r>
            <w:r w:rsidR="0092674E">
              <w:rPr>
                <w:rFonts w:eastAsia="SimSun" w:hint="eastAsia"/>
                <w:lang w:val="zh-CN" w:eastAsia="zh-CN"/>
              </w:rPr>
              <w:t>”</w:t>
            </w:r>
            <w:r w:rsidRPr="00247E26">
              <w:rPr>
                <w:rFonts w:eastAsia="SimSun"/>
                <w:lang w:val="zh-CN" w:eastAsia="zh-CN"/>
              </w:rPr>
              <w:t>相对应，以及</w:t>
            </w:r>
            <w:r w:rsidRPr="00247E26">
              <w:rPr>
                <w:rFonts w:eastAsia="SimSun"/>
                <w:lang w:val="zh-CN" w:eastAsia="zh-CN"/>
              </w:rPr>
              <w:t>WMO</w:t>
            </w:r>
            <w:r w:rsidRPr="00247E26">
              <w:rPr>
                <w:rFonts w:eastAsia="SimSun"/>
                <w:lang w:val="zh-CN" w:eastAsia="zh-CN"/>
              </w:rPr>
              <w:t>对</w:t>
            </w:r>
            <w:r w:rsidR="0092674E">
              <w:rPr>
                <w:rFonts w:eastAsia="SimSun" w:hint="eastAsia"/>
                <w:lang w:val="zh-CN" w:eastAsia="zh-CN"/>
              </w:rPr>
              <w:t>“</w:t>
            </w:r>
            <w:r w:rsidRPr="00247E26">
              <w:rPr>
                <w:rFonts w:eastAsia="SimSun"/>
                <w:lang w:val="zh-CN" w:eastAsia="zh-CN"/>
              </w:rPr>
              <w:t>水与气候领导人</w:t>
            </w:r>
            <w:r w:rsidR="0092674E">
              <w:rPr>
                <w:rFonts w:eastAsia="SimSun" w:hint="eastAsia"/>
                <w:lang w:val="zh-CN" w:eastAsia="zh-CN"/>
              </w:rPr>
              <w:t>”</w:t>
            </w:r>
            <w:r w:rsidRPr="00247E26">
              <w:rPr>
                <w:rFonts w:eastAsia="SimSun"/>
                <w:lang w:val="zh-CN" w:eastAsia="zh-CN"/>
              </w:rPr>
              <w:t>工作计划的其他要求的回应</w:t>
            </w:r>
          </w:p>
        </w:tc>
        <w:tc>
          <w:tcPr>
            <w:tcW w:w="4513" w:type="dxa"/>
          </w:tcPr>
          <w:p w14:paraId="4B219F9F" w14:textId="2FE6FD06" w:rsidR="00707A4F" w:rsidRPr="00247E26" w:rsidRDefault="00DA0E52" w:rsidP="00D63B8D">
            <w:pPr>
              <w:pStyle w:val="WMOBodyText"/>
              <w:tabs>
                <w:tab w:val="left" w:pos="567"/>
              </w:tabs>
              <w:spacing w:before="120" w:after="120"/>
              <w:jc w:val="left"/>
              <w:rPr>
                <w:rFonts w:eastAsia="SimSun"/>
                <w:lang w:eastAsia="zh-CN"/>
              </w:rPr>
            </w:pPr>
            <w:r w:rsidRPr="00247E26">
              <w:rPr>
                <w:rFonts w:eastAsia="SimSun"/>
                <w:lang w:val="zh-CN" w:eastAsia="zh-CN"/>
              </w:rPr>
              <w:t>已接受，</w:t>
            </w:r>
            <w:r w:rsidR="000245D7">
              <w:rPr>
                <w:rFonts w:eastAsia="SimSun" w:hint="eastAsia"/>
                <w:lang w:val="zh-CN" w:eastAsia="zh-CN"/>
              </w:rPr>
              <w:t>并</w:t>
            </w:r>
            <w:r w:rsidRPr="00247E26">
              <w:rPr>
                <w:rFonts w:eastAsia="SimSun"/>
                <w:lang w:val="zh-CN" w:eastAsia="zh-CN"/>
              </w:rPr>
              <w:t>注意到服务委员会在</w:t>
            </w:r>
            <w:r w:rsidR="0092674E">
              <w:rPr>
                <w:rFonts w:eastAsia="SimSun" w:hint="eastAsia"/>
                <w:lang w:val="zh-CN" w:eastAsia="zh-CN"/>
              </w:rPr>
              <w:t>“</w:t>
            </w:r>
            <w:hyperlink r:id="rId17" w:history="1">
              <w:r w:rsidRPr="00AF7834">
                <w:rPr>
                  <w:rStyle w:val="Hyperlink"/>
                  <w:rFonts w:eastAsia="SimSun"/>
                  <w:lang w:val="zh-CN" w:eastAsia="zh-CN"/>
                </w:rPr>
                <w:t>决定</w:t>
              </w:r>
              <w:r w:rsidRPr="00AF7834">
                <w:rPr>
                  <w:rStyle w:val="Hyperlink"/>
                  <w:rFonts w:eastAsia="SimSun"/>
                  <w:lang w:val="zh-CN" w:eastAsia="zh-CN"/>
                </w:rPr>
                <w:t>9.2/2(SERCOM-2)</w:t>
              </w:r>
            </w:hyperlink>
            <w:r w:rsidRPr="00247E26">
              <w:rPr>
                <w:rFonts w:eastAsia="SimSun"/>
                <w:lang w:val="zh-CN" w:eastAsia="zh-CN"/>
              </w:rPr>
              <w:t xml:space="preserve"> - SERCOM</w:t>
            </w:r>
            <w:r w:rsidRPr="00247E26">
              <w:rPr>
                <w:rFonts w:eastAsia="SimSun"/>
                <w:lang w:val="zh-CN" w:eastAsia="zh-CN"/>
              </w:rPr>
              <w:t>对水与气候联盟活动定位的审议</w:t>
            </w:r>
            <w:r w:rsidR="0092674E">
              <w:rPr>
                <w:rFonts w:eastAsia="SimSun" w:hint="eastAsia"/>
                <w:lang w:val="zh-CN" w:eastAsia="zh-CN"/>
              </w:rPr>
              <w:t>”</w:t>
            </w:r>
            <w:r w:rsidRPr="00247E26">
              <w:rPr>
                <w:rFonts w:eastAsia="SimSun"/>
                <w:lang w:val="zh-CN" w:eastAsia="zh-CN"/>
              </w:rPr>
              <w:t>中表达的类似立场</w:t>
            </w:r>
          </w:p>
        </w:tc>
      </w:tr>
      <w:tr w:rsidR="00707A4F" w:rsidRPr="00247E26" w14:paraId="641E043F" w14:textId="77777777" w:rsidTr="00A55E5B">
        <w:tc>
          <w:tcPr>
            <w:tcW w:w="4549" w:type="dxa"/>
          </w:tcPr>
          <w:p w14:paraId="5877E66E" w14:textId="4F561690" w:rsidR="00707A4F" w:rsidRPr="00247E26" w:rsidRDefault="00890204" w:rsidP="00345167">
            <w:pPr>
              <w:pStyle w:val="WMOBodyText"/>
              <w:tabs>
                <w:tab w:val="left" w:pos="567"/>
              </w:tabs>
              <w:spacing w:before="120" w:after="120"/>
              <w:jc w:val="left"/>
              <w:rPr>
                <w:rFonts w:eastAsia="SimSun"/>
                <w:lang w:eastAsia="zh-CN"/>
              </w:rPr>
            </w:pPr>
            <w:r w:rsidRPr="00247E26">
              <w:rPr>
                <w:rFonts w:eastAsia="SimSun"/>
                <w:lang w:val="zh-CN" w:eastAsia="zh-CN"/>
              </w:rPr>
              <w:t>建议</w:t>
            </w:r>
            <w:r w:rsidRPr="00247E26">
              <w:rPr>
                <w:rFonts w:eastAsia="SimSun"/>
                <w:lang w:val="zh-CN" w:eastAsia="zh-CN"/>
              </w:rPr>
              <w:t>2 -</w:t>
            </w:r>
            <w:r w:rsidRPr="00247E26">
              <w:rPr>
                <w:rFonts w:eastAsia="SimSun"/>
                <w:lang w:val="zh-CN" w:eastAsia="zh-CN"/>
              </w:rPr>
              <w:t>将实施《</w:t>
            </w:r>
            <w:r w:rsidRPr="00247E26">
              <w:rPr>
                <w:rFonts w:eastAsia="SimSun"/>
                <w:lang w:val="zh-CN" w:eastAsia="zh-CN"/>
              </w:rPr>
              <w:t>WMO 2022-2023</w:t>
            </w:r>
            <w:r w:rsidRPr="00247E26">
              <w:rPr>
                <w:rFonts w:eastAsia="SimSun"/>
                <w:lang w:val="zh-CN" w:eastAsia="zh-CN"/>
              </w:rPr>
              <w:t>年水文愿景与战略及相关行动计划》的责任分配给</w:t>
            </w:r>
            <w:r w:rsidRPr="00247E26">
              <w:rPr>
                <w:rFonts w:eastAsia="SimSun"/>
                <w:lang w:val="zh-CN" w:eastAsia="zh-CN"/>
              </w:rPr>
              <w:t>WMO</w:t>
            </w:r>
            <w:r w:rsidRPr="00247E26">
              <w:rPr>
                <w:rFonts w:eastAsia="SimSun"/>
                <w:lang w:val="zh-CN" w:eastAsia="zh-CN"/>
              </w:rPr>
              <w:t>其他机构</w:t>
            </w:r>
            <w:r w:rsidRPr="00247E26">
              <w:rPr>
                <w:rFonts w:eastAsia="SimSun"/>
                <w:lang w:val="zh-CN" w:eastAsia="zh-CN"/>
              </w:rPr>
              <w:t>(</w:t>
            </w:r>
            <w:r w:rsidRPr="00247E26">
              <w:rPr>
                <w:rFonts w:eastAsia="SimSun"/>
                <w:lang w:val="zh-CN" w:eastAsia="zh-CN"/>
              </w:rPr>
              <w:t>技术委员会</w:t>
            </w:r>
            <w:r w:rsidRPr="00247E26">
              <w:rPr>
                <w:rFonts w:eastAsia="SimSun"/>
                <w:lang w:val="zh-CN" w:eastAsia="zh-CN"/>
              </w:rPr>
              <w:t xml:space="preserve"> (TC)</w:t>
            </w:r>
            <w:r w:rsidRPr="00247E26">
              <w:rPr>
                <w:rFonts w:eastAsia="SimSun"/>
                <w:lang w:val="zh-CN" w:eastAsia="zh-CN"/>
              </w:rPr>
              <w:t>、研究理事会</w:t>
            </w:r>
            <w:r w:rsidRPr="00247E26">
              <w:rPr>
                <w:rFonts w:eastAsia="SimSun"/>
                <w:lang w:val="zh-CN" w:eastAsia="zh-CN"/>
              </w:rPr>
              <w:t xml:space="preserve"> (RB)</w:t>
            </w:r>
            <w:r w:rsidRPr="00247E26">
              <w:rPr>
                <w:rFonts w:eastAsia="SimSun"/>
                <w:lang w:val="zh-CN" w:eastAsia="zh-CN"/>
              </w:rPr>
              <w:t>、能力发展小组</w:t>
            </w:r>
            <w:r w:rsidRPr="00247E26">
              <w:rPr>
                <w:rFonts w:eastAsia="SimSun"/>
                <w:lang w:val="zh-CN" w:eastAsia="zh-CN"/>
              </w:rPr>
              <w:t>(CDP)</w:t>
            </w:r>
            <w:r w:rsidRPr="00247E26">
              <w:rPr>
                <w:rFonts w:eastAsia="SimSun"/>
                <w:lang w:val="zh-CN" w:eastAsia="zh-CN"/>
              </w:rPr>
              <w:t>、区域协会</w:t>
            </w:r>
            <w:r w:rsidRPr="00247E26">
              <w:rPr>
                <w:rFonts w:eastAsia="SimSun"/>
                <w:lang w:val="zh-CN" w:eastAsia="zh-CN"/>
              </w:rPr>
              <w:t>(RA)</w:t>
            </w:r>
            <w:r w:rsidRPr="00247E26">
              <w:rPr>
                <w:rFonts w:eastAsia="SimSun"/>
                <w:lang w:val="zh-CN" w:eastAsia="zh-CN"/>
              </w:rPr>
              <w:t>，秘书处</w:t>
            </w:r>
            <w:r w:rsidRPr="00247E26">
              <w:rPr>
                <w:rFonts w:eastAsia="SimSun"/>
                <w:lang w:val="zh-CN" w:eastAsia="zh-CN"/>
              </w:rPr>
              <w:t>)</w:t>
            </w:r>
            <w:r w:rsidRPr="00247E26">
              <w:rPr>
                <w:rFonts w:eastAsia="SimSun"/>
                <w:lang w:val="zh-CN" w:eastAsia="zh-CN"/>
              </w:rPr>
              <w:t>，并将水文专家纳入</w:t>
            </w:r>
            <w:r w:rsidRPr="00247E26">
              <w:rPr>
                <w:rFonts w:eastAsia="SimSun"/>
                <w:lang w:val="zh-CN" w:eastAsia="zh-CN"/>
              </w:rPr>
              <w:t>TC</w:t>
            </w:r>
            <w:r w:rsidRPr="00247E26">
              <w:rPr>
                <w:rFonts w:eastAsia="SimSun"/>
                <w:lang w:val="zh-CN" w:eastAsia="zh-CN"/>
              </w:rPr>
              <w:t>、</w:t>
            </w:r>
            <w:r w:rsidRPr="00247E26">
              <w:rPr>
                <w:rFonts w:eastAsia="SimSun"/>
                <w:lang w:val="zh-CN" w:eastAsia="zh-CN"/>
              </w:rPr>
              <w:t>RB</w:t>
            </w:r>
            <w:r w:rsidRPr="00247E26">
              <w:rPr>
                <w:rFonts w:eastAsia="SimSun"/>
                <w:lang w:val="zh-CN" w:eastAsia="zh-CN"/>
              </w:rPr>
              <w:t>和</w:t>
            </w:r>
            <w:r w:rsidRPr="00247E26">
              <w:rPr>
                <w:rFonts w:eastAsia="SimSun"/>
                <w:lang w:val="zh-CN" w:eastAsia="zh-CN"/>
              </w:rPr>
              <w:t>EC</w:t>
            </w:r>
            <w:r w:rsidRPr="00247E26">
              <w:rPr>
                <w:rFonts w:eastAsia="SimSun"/>
                <w:lang w:val="zh-CN" w:eastAsia="zh-CN"/>
              </w:rPr>
              <w:t>的附属机构，以实施</w:t>
            </w:r>
            <w:r w:rsidR="00DE0DC7">
              <w:rPr>
                <w:rFonts w:eastAsia="SimSun" w:hint="eastAsia"/>
                <w:lang w:val="zh-CN" w:eastAsia="zh-CN"/>
              </w:rPr>
              <w:t>“</w:t>
            </w:r>
            <w:hyperlink r:id="rId18" w:anchor="page=30" w:history="1">
              <w:r w:rsidRPr="00DE0DC7">
                <w:rPr>
                  <w:rStyle w:val="Hyperlink"/>
                  <w:rFonts w:eastAsia="SimSun"/>
                  <w:lang w:val="zh-CN" w:eastAsia="zh-CN"/>
                </w:rPr>
                <w:t>决议</w:t>
              </w:r>
              <w:r w:rsidRPr="00DE0DC7">
                <w:rPr>
                  <w:rStyle w:val="Hyperlink"/>
                  <w:rFonts w:eastAsia="SimSun"/>
                  <w:lang w:val="zh-CN" w:eastAsia="zh-CN"/>
                </w:rPr>
                <w:t>4 (Cg-Ext(2021))</w:t>
              </w:r>
            </w:hyperlink>
            <w:r w:rsidRPr="00247E26">
              <w:rPr>
                <w:rFonts w:eastAsia="SimSun"/>
                <w:lang w:val="zh-CN" w:eastAsia="zh-CN"/>
              </w:rPr>
              <w:t xml:space="preserve"> - WMO </w:t>
            </w:r>
            <w:r w:rsidRPr="00247E26">
              <w:rPr>
                <w:rFonts w:eastAsia="SimSun"/>
                <w:lang w:val="zh-CN" w:eastAsia="zh-CN"/>
              </w:rPr>
              <w:lastRenderedPageBreak/>
              <w:t>2022-2030</w:t>
            </w:r>
            <w:r w:rsidRPr="00247E26">
              <w:rPr>
                <w:rFonts w:eastAsia="SimSun"/>
                <w:lang w:val="zh-CN" w:eastAsia="zh-CN"/>
              </w:rPr>
              <w:t>年水文愿景与战略及相关行动计划</w:t>
            </w:r>
            <w:r w:rsidR="00081E8D">
              <w:rPr>
                <w:rFonts w:eastAsia="SimSun" w:hint="eastAsia"/>
                <w:lang w:val="zh-CN" w:eastAsia="zh-CN"/>
              </w:rPr>
              <w:t>”</w:t>
            </w:r>
          </w:p>
        </w:tc>
        <w:tc>
          <w:tcPr>
            <w:tcW w:w="4513" w:type="dxa"/>
          </w:tcPr>
          <w:p w14:paraId="0ACFE201" w14:textId="6886A6BC" w:rsidR="00707A4F" w:rsidRPr="00247E26" w:rsidRDefault="00345167" w:rsidP="00D63B8D">
            <w:pPr>
              <w:pStyle w:val="WMOBodyText"/>
              <w:tabs>
                <w:tab w:val="left" w:pos="567"/>
              </w:tabs>
              <w:spacing w:before="120" w:after="120"/>
              <w:jc w:val="left"/>
              <w:rPr>
                <w:rFonts w:eastAsia="SimSun"/>
                <w:lang w:eastAsia="zh-CN"/>
              </w:rPr>
            </w:pPr>
            <w:r w:rsidRPr="00247E26">
              <w:rPr>
                <w:rFonts w:eastAsia="SimSun"/>
                <w:lang w:val="zh-CN" w:eastAsia="zh-CN"/>
              </w:rPr>
              <w:lastRenderedPageBreak/>
              <w:t>已接受，并已移交各技术委员会、区域协会、研究理事会、能力发展小组和秘书处</w:t>
            </w:r>
            <w:r w:rsidR="00D54C0C">
              <w:rPr>
                <w:rFonts w:eastAsia="SimSun" w:hint="eastAsia"/>
                <w:lang w:val="zh-CN" w:eastAsia="zh-CN"/>
              </w:rPr>
              <w:t>以</w:t>
            </w:r>
            <w:r w:rsidRPr="00247E26">
              <w:rPr>
                <w:rFonts w:eastAsia="SimSun"/>
                <w:lang w:val="zh-CN" w:eastAsia="zh-CN"/>
              </w:rPr>
              <w:t>采取行动</w:t>
            </w:r>
          </w:p>
        </w:tc>
      </w:tr>
      <w:tr w:rsidR="00707A4F" w:rsidRPr="00247E26" w14:paraId="11C09335" w14:textId="77777777" w:rsidTr="00A55E5B">
        <w:tc>
          <w:tcPr>
            <w:tcW w:w="4549" w:type="dxa"/>
          </w:tcPr>
          <w:p w14:paraId="6E95D474" w14:textId="71FAAA83" w:rsidR="00707A4F" w:rsidRPr="00247E26" w:rsidRDefault="00131923" w:rsidP="00131923">
            <w:pPr>
              <w:pStyle w:val="WMOBodyText"/>
              <w:tabs>
                <w:tab w:val="left" w:pos="567"/>
              </w:tabs>
              <w:spacing w:before="120" w:after="120"/>
              <w:jc w:val="left"/>
              <w:rPr>
                <w:rFonts w:eastAsia="SimSun"/>
                <w:lang w:eastAsia="zh-CN"/>
              </w:rPr>
            </w:pPr>
            <w:r w:rsidRPr="00247E26">
              <w:rPr>
                <w:rFonts w:eastAsia="SimSun"/>
                <w:lang w:val="zh-CN" w:eastAsia="zh-CN"/>
              </w:rPr>
              <w:t>建议</w:t>
            </w:r>
            <w:r w:rsidRPr="00247E26">
              <w:rPr>
                <w:rFonts w:eastAsia="SimSun"/>
                <w:lang w:val="zh-CN" w:eastAsia="zh-CN"/>
              </w:rPr>
              <w:t>3 -</w:t>
            </w:r>
            <w:r w:rsidRPr="00247E26">
              <w:rPr>
                <w:rFonts w:eastAsia="SimSun"/>
                <w:lang w:val="zh-CN" w:eastAsia="zh-CN"/>
              </w:rPr>
              <w:t>对</w:t>
            </w:r>
            <w:r w:rsidR="00081E8D">
              <w:rPr>
                <w:rFonts w:eastAsia="SimSun" w:hint="eastAsia"/>
                <w:lang w:val="zh-CN" w:eastAsia="zh-CN"/>
              </w:rPr>
              <w:t>“</w:t>
            </w:r>
            <w:r w:rsidR="005C4E7C">
              <w:rPr>
                <w:rFonts w:eastAsia="SimSun"/>
                <w:lang w:val="zh-CN" w:eastAsia="zh-CN"/>
              </w:rPr>
              <w:fldChar w:fldCharType="begin"/>
            </w:r>
            <w:r w:rsidR="005C4E7C">
              <w:rPr>
                <w:rFonts w:eastAsia="SimSun"/>
                <w:lang w:val="zh-CN" w:eastAsia="zh-CN"/>
              </w:rPr>
              <w:instrText xml:space="preserve"> HYPERLINK "https://library.wmo.int/doc_num.php?explnum_id=11114" \l "page=119" </w:instrText>
            </w:r>
            <w:r w:rsidR="005C4E7C">
              <w:rPr>
                <w:rFonts w:eastAsia="SimSun"/>
                <w:lang w:val="zh-CN" w:eastAsia="zh-CN"/>
              </w:rPr>
            </w:r>
            <w:r w:rsidR="005C4E7C">
              <w:rPr>
                <w:rFonts w:eastAsia="SimSun"/>
                <w:lang w:val="zh-CN" w:eastAsia="zh-CN"/>
              </w:rPr>
              <w:fldChar w:fldCharType="separate"/>
            </w:r>
            <w:r w:rsidRPr="005C4E7C">
              <w:rPr>
                <w:rStyle w:val="Hyperlink"/>
                <w:rFonts w:eastAsia="SimSun"/>
                <w:lang w:val="zh-CN" w:eastAsia="zh-CN"/>
              </w:rPr>
              <w:t>决议</w:t>
            </w:r>
            <w:r w:rsidRPr="005C4E7C">
              <w:rPr>
                <w:rStyle w:val="Hyperlink"/>
                <w:rFonts w:eastAsia="SimSun"/>
                <w:lang w:val="zh-CN" w:eastAsia="zh-CN"/>
              </w:rPr>
              <w:t>5</w:t>
            </w:r>
            <w:r w:rsidR="0070260D">
              <w:rPr>
                <w:rStyle w:val="Hyperlink"/>
                <w:rFonts w:eastAsia="SimSun"/>
                <w:lang w:val="zh-CN" w:eastAsia="zh-CN"/>
              </w:rPr>
              <w:t>(</w:t>
            </w:r>
            <w:r w:rsidRPr="005C4E7C">
              <w:rPr>
                <w:rStyle w:val="Hyperlink"/>
                <w:rFonts w:eastAsia="SimSun"/>
                <w:lang w:val="zh-CN" w:eastAsia="zh-CN"/>
              </w:rPr>
              <w:t>Cg-Ext(2021)</w:t>
            </w:r>
            <w:r w:rsidR="005C4E7C">
              <w:rPr>
                <w:rFonts w:eastAsia="SimSun"/>
                <w:lang w:val="zh-CN" w:eastAsia="zh-CN"/>
              </w:rPr>
              <w:fldChar w:fldCharType="end"/>
            </w:r>
            <w:r w:rsidR="0070260D">
              <w:rPr>
                <w:rFonts w:eastAsia="SimSun"/>
                <w:lang w:val="zh-CN" w:eastAsia="zh-CN"/>
              </w:rPr>
              <w:t>)</w:t>
            </w:r>
            <w:r w:rsidR="005C4E7C">
              <w:rPr>
                <w:rFonts w:eastAsia="SimSun"/>
                <w:lang w:val="zh-CN" w:eastAsia="zh-CN"/>
              </w:rPr>
              <w:t xml:space="preserve"> </w:t>
            </w:r>
            <w:r w:rsidRPr="00247E26">
              <w:rPr>
                <w:rFonts w:eastAsia="SimSun"/>
                <w:lang w:val="zh-CN" w:eastAsia="zh-CN"/>
              </w:rPr>
              <w:t>-</w:t>
            </w:r>
            <w:r w:rsidR="005C4E7C">
              <w:rPr>
                <w:rFonts w:eastAsia="SimSun"/>
                <w:lang w:val="zh-CN" w:eastAsia="zh-CN"/>
              </w:rPr>
              <w:t xml:space="preserve"> </w:t>
            </w:r>
            <w:r w:rsidRPr="00247E26">
              <w:rPr>
                <w:rFonts w:eastAsia="SimSun"/>
                <w:lang w:val="zh-CN" w:eastAsia="zh-CN"/>
              </w:rPr>
              <w:t>推进水文</w:t>
            </w:r>
            <w:r w:rsidR="0070260D">
              <w:rPr>
                <w:rFonts w:eastAsia="SimSun" w:hint="eastAsia"/>
                <w:lang w:val="zh-CN" w:eastAsia="zh-CN"/>
              </w:rPr>
              <w:t>行动计划各要素</w:t>
            </w:r>
            <w:r w:rsidRPr="00247E26">
              <w:rPr>
                <w:rFonts w:eastAsia="SimSun"/>
                <w:lang w:val="zh-CN" w:eastAsia="zh-CN"/>
              </w:rPr>
              <w:t>的</w:t>
            </w:r>
            <w:r w:rsidR="0070260D">
              <w:rPr>
                <w:rFonts w:eastAsia="SimSun" w:hint="eastAsia"/>
                <w:lang w:val="zh-CN" w:eastAsia="zh-CN"/>
              </w:rPr>
              <w:t>实施</w:t>
            </w:r>
            <w:r w:rsidR="00081E8D">
              <w:rPr>
                <w:rFonts w:eastAsia="SimSun" w:hint="eastAsia"/>
                <w:lang w:val="zh-CN" w:eastAsia="zh-CN"/>
              </w:rPr>
              <w:t>”</w:t>
            </w:r>
            <w:r w:rsidRPr="00247E26">
              <w:rPr>
                <w:rFonts w:eastAsia="SimSun"/>
                <w:lang w:val="zh-CN" w:eastAsia="zh-CN"/>
              </w:rPr>
              <w:t>附件</w:t>
            </w:r>
            <w:r w:rsidRPr="00247E26">
              <w:rPr>
                <w:rFonts w:eastAsia="SimSun"/>
                <w:lang w:val="zh-CN" w:eastAsia="zh-CN"/>
              </w:rPr>
              <w:t>1</w:t>
            </w:r>
            <w:r w:rsidRPr="00247E26">
              <w:rPr>
                <w:rFonts w:eastAsia="SimSun"/>
                <w:lang w:val="zh-CN" w:eastAsia="zh-CN"/>
              </w:rPr>
              <w:t>的拟议修订</w:t>
            </w:r>
          </w:p>
        </w:tc>
        <w:tc>
          <w:tcPr>
            <w:tcW w:w="4513" w:type="dxa"/>
          </w:tcPr>
          <w:p w14:paraId="050451BE" w14:textId="4AB5DD81" w:rsidR="00707A4F" w:rsidRPr="00247E26" w:rsidRDefault="0093504A" w:rsidP="00D63B8D">
            <w:pPr>
              <w:pStyle w:val="WMOBodyText"/>
              <w:tabs>
                <w:tab w:val="left" w:pos="567"/>
              </w:tabs>
              <w:spacing w:before="120" w:after="120"/>
              <w:jc w:val="left"/>
              <w:rPr>
                <w:rFonts w:eastAsia="SimSun"/>
                <w:lang w:eastAsia="zh-CN"/>
              </w:rPr>
            </w:pPr>
            <w:r w:rsidRPr="00247E26">
              <w:rPr>
                <w:rFonts w:eastAsia="SimSun"/>
                <w:lang w:val="zh-CN" w:eastAsia="zh-CN"/>
              </w:rPr>
              <w:t>已接受，并已移交研究理事会</w:t>
            </w:r>
          </w:p>
        </w:tc>
      </w:tr>
      <w:tr w:rsidR="00917B13" w:rsidRPr="00247E26" w14:paraId="1651EA12" w14:textId="77777777" w:rsidTr="00A55E5B">
        <w:tc>
          <w:tcPr>
            <w:tcW w:w="4549" w:type="dxa"/>
          </w:tcPr>
          <w:p w14:paraId="23DC200A" w14:textId="12C089F1" w:rsidR="00917B13" w:rsidRPr="00247E26" w:rsidRDefault="00917B13" w:rsidP="00917B13">
            <w:pPr>
              <w:pStyle w:val="WMOBodyText"/>
              <w:tabs>
                <w:tab w:val="left" w:pos="567"/>
              </w:tabs>
              <w:spacing w:before="120" w:after="120"/>
              <w:jc w:val="left"/>
              <w:rPr>
                <w:rFonts w:eastAsia="SimSun"/>
                <w:lang w:eastAsia="zh-CN"/>
              </w:rPr>
            </w:pPr>
            <w:r w:rsidRPr="00247E26">
              <w:rPr>
                <w:rFonts w:eastAsia="SimSun"/>
                <w:lang w:val="zh-CN" w:eastAsia="zh-CN"/>
              </w:rPr>
              <w:t>建议</w:t>
            </w:r>
            <w:r w:rsidRPr="00247E26">
              <w:rPr>
                <w:rFonts w:eastAsia="SimSun"/>
                <w:lang w:val="zh-CN" w:eastAsia="zh-CN"/>
              </w:rPr>
              <w:t>4 - Cg-19</w:t>
            </w:r>
            <w:r w:rsidRPr="00247E26">
              <w:rPr>
                <w:rFonts w:eastAsia="SimSun"/>
                <w:lang w:val="zh-CN" w:eastAsia="zh-CN"/>
              </w:rPr>
              <w:t>暂定工作计划中关于水文大会</w:t>
            </w:r>
            <w:r w:rsidRPr="00247E26">
              <w:rPr>
                <w:rFonts w:eastAsia="SimSun"/>
                <w:lang w:val="zh-CN" w:eastAsia="zh-CN"/>
              </w:rPr>
              <w:t>(HA)</w:t>
            </w:r>
            <w:r w:rsidRPr="00247E26">
              <w:rPr>
                <w:rFonts w:eastAsia="SimSun"/>
                <w:lang w:val="zh-CN" w:eastAsia="zh-CN"/>
              </w:rPr>
              <w:t>召开三天以上会议，其中第三天应以</w:t>
            </w:r>
            <w:r w:rsidRPr="00247E26">
              <w:rPr>
                <w:rFonts w:eastAsia="SimSun"/>
                <w:lang w:val="zh-CN" w:eastAsia="zh-CN"/>
              </w:rPr>
              <w:t>WMO</w:t>
            </w:r>
            <w:r w:rsidRPr="00247E26">
              <w:rPr>
                <w:rFonts w:eastAsia="SimSun"/>
                <w:lang w:val="zh-CN" w:eastAsia="zh-CN"/>
              </w:rPr>
              <w:t>大会全会</w:t>
            </w:r>
            <w:r w:rsidR="00A202B9">
              <w:rPr>
                <w:rFonts w:eastAsia="SimSun" w:hint="eastAsia"/>
                <w:lang w:val="zh-CN" w:eastAsia="zh-CN"/>
              </w:rPr>
              <w:t>形式</w:t>
            </w:r>
            <w:r w:rsidRPr="00247E26">
              <w:rPr>
                <w:rFonts w:eastAsia="SimSun"/>
                <w:lang w:val="zh-CN" w:eastAsia="zh-CN"/>
              </w:rPr>
              <w:t>召开的要求</w:t>
            </w:r>
          </w:p>
        </w:tc>
        <w:tc>
          <w:tcPr>
            <w:tcW w:w="4513" w:type="dxa"/>
          </w:tcPr>
          <w:p w14:paraId="4EC5D38F" w14:textId="683A087D" w:rsidR="00917B13" w:rsidRPr="00247E26" w:rsidRDefault="00917B13" w:rsidP="00917B13">
            <w:pPr>
              <w:pStyle w:val="WMOBodyText"/>
              <w:tabs>
                <w:tab w:val="left" w:pos="567"/>
              </w:tabs>
              <w:spacing w:before="120" w:after="120"/>
              <w:jc w:val="left"/>
              <w:rPr>
                <w:rFonts w:eastAsia="SimSun"/>
                <w:lang w:eastAsia="zh-CN"/>
              </w:rPr>
            </w:pPr>
            <w:r w:rsidRPr="00247E26">
              <w:rPr>
                <w:rFonts w:eastAsia="SimSun"/>
                <w:lang w:val="zh-CN" w:eastAsia="zh-CN"/>
              </w:rPr>
              <w:t>已接受与</w:t>
            </w:r>
            <w:r w:rsidRPr="00247E26">
              <w:rPr>
                <w:rFonts w:eastAsia="SimSun"/>
                <w:lang w:val="zh-CN" w:eastAsia="zh-CN"/>
              </w:rPr>
              <w:t>WMO</w:t>
            </w:r>
            <w:r w:rsidRPr="00247E26">
              <w:rPr>
                <w:rFonts w:eastAsia="SimSun"/>
                <w:lang w:val="zh-CN" w:eastAsia="zh-CN"/>
              </w:rPr>
              <w:t>大会全会平行举行为期两天的</w:t>
            </w:r>
            <w:r w:rsidRPr="00247E26">
              <w:rPr>
                <w:rFonts w:eastAsia="SimSun"/>
                <w:lang w:val="zh-CN" w:eastAsia="zh-CN"/>
              </w:rPr>
              <w:t>HA</w:t>
            </w:r>
            <w:r w:rsidRPr="00247E26">
              <w:rPr>
                <w:rFonts w:eastAsia="SimSun"/>
                <w:lang w:val="zh-CN" w:eastAsia="zh-CN"/>
              </w:rPr>
              <w:t>，并将</w:t>
            </w:r>
            <w:r w:rsidRPr="00247E26">
              <w:rPr>
                <w:rFonts w:eastAsia="SimSun"/>
                <w:lang w:val="zh-CN" w:eastAsia="zh-CN"/>
              </w:rPr>
              <w:t>HA</w:t>
            </w:r>
            <w:r w:rsidRPr="00247E26">
              <w:rPr>
                <w:rFonts w:eastAsia="SimSun"/>
                <w:lang w:val="zh-CN" w:eastAsia="zh-CN"/>
              </w:rPr>
              <w:t>的建议纳入适当时段的全会讨论。已移交主席和秘书长根据</w:t>
            </w:r>
            <w:r w:rsidR="0087439C">
              <w:rPr>
                <w:rFonts w:eastAsia="SimSun" w:hint="eastAsia"/>
                <w:lang w:val="zh-CN" w:eastAsia="zh-CN"/>
              </w:rPr>
              <w:t>“</w:t>
            </w:r>
            <w:r w:rsidR="005723A9">
              <w:rPr>
                <w:rFonts w:eastAsia="SimSun"/>
                <w:lang w:val="zh-CN" w:eastAsia="zh-CN"/>
              </w:rPr>
              <w:fldChar w:fldCharType="begin"/>
            </w:r>
            <w:r w:rsidR="005723A9">
              <w:rPr>
                <w:rFonts w:eastAsia="SimSun"/>
                <w:lang w:val="zh-CN" w:eastAsia="zh-CN"/>
              </w:rPr>
              <w:instrText xml:space="preserve"> HYPERLINK "https://library.wmo.int/doc_num.php?explnum_id=11353" \l "page=129" </w:instrText>
            </w:r>
            <w:r w:rsidR="005723A9">
              <w:rPr>
                <w:rFonts w:eastAsia="SimSun"/>
                <w:lang w:val="zh-CN" w:eastAsia="zh-CN"/>
              </w:rPr>
            </w:r>
            <w:r w:rsidR="005723A9">
              <w:rPr>
                <w:rFonts w:eastAsia="SimSun"/>
                <w:lang w:val="zh-CN" w:eastAsia="zh-CN"/>
              </w:rPr>
              <w:fldChar w:fldCharType="separate"/>
            </w:r>
            <w:r w:rsidRPr="005723A9">
              <w:rPr>
                <w:rStyle w:val="Hyperlink"/>
                <w:rFonts w:eastAsia="SimSun"/>
                <w:lang w:val="zh-CN" w:eastAsia="zh-CN"/>
              </w:rPr>
              <w:t>决定</w:t>
            </w:r>
            <w:r w:rsidRPr="005723A9">
              <w:rPr>
                <w:rStyle w:val="Hyperlink"/>
                <w:rFonts w:eastAsia="SimSun"/>
                <w:lang w:val="zh-CN" w:eastAsia="zh-CN"/>
              </w:rPr>
              <w:t>23 (EC-75)</w:t>
            </w:r>
            <w:r w:rsidR="005723A9">
              <w:rPr>
                <w:rFonts w:eastAsia="SimSun"/>
                <w:lang w:val="zh-CN" w:eastAsia="zh-CN"/>
              </w:rPr>
              <w:fldChar w:fldCharType="end"/>
            </w:r>
            <w:r w:rsidRPr="00247E26">
              <w:rPr>
                <w:rFonts w:eastAsia="SimSun"/>
                <w:lang w:val="zh-CN" w:eastAsia="zh-CN"/>
              </w:rPr>
              <w:t xml:space="preserve"> - </w:t>
            </w:r>
            <w:r w:rsidRPr="00247E26">
              <w:rPr>
                <w:rFonts w:eastAsia="SimSun"/>
                <w:lang w:val="zh-CN" w:eastAsia="zh-CN"/>
              </w:rPr>
              <w:t>第十九次世界气象大会的筹备</w:t>
            </w:r>
            <w:r w:rsidR="0087439C">
              <w:rPr>
                <w:rFonts w:eastAsia="SimSun" w:hint="eastAsia"/>
                <w:lang w:val="zh-CN" w:eastAsia="zh-CN"/>
              </w:rPr>
              <w:t>”</w:t>
            </w:r>
            <w:r w:rsidRPr="00247E26">
              <w:rPr>
                <w:rFonts w:eastAsia="SimSun"/>
                <w:lang w:val="zh-CN" w:eastAsia="zh-CN"/>
              </w:rPr>
              <w:t>采取行动；</w:t>
            </w:r>
          </w:p>
        </w:tc>
      </w:tr>
    </w:tbl>
    <w:p w14:paraId="5F8D7533" w14:textId="2B983A36" w:rsidR="006908DA" w:rsidRPr="00247E26" w:rsidRDefault="00BA7B3F" w:rsidP="00BD1B63">
      <w:pPr>
        <w:pStyle w:val="WMOBodyText"/>
        <w:tabs>
          <w:tab w:val="left" w:pos="567"/>
        </w:tabs>
        <w:ind w:left="567" w:hanging="567"/>
        <w:rPr>
          <w:rFonts w:eastAsia="SimSun"/>
          <w:lang w:eastAsia="zh-CN"/>
        </w:rPr>
      </w:pPr>
      <w:r w:rsidRPr="00247E26">
        <w:rPr>
          <w:rFonts w:eastAsia="SimSun"/>
          <w:lang w:val="zh-CN" w:eastAsia="zh-CN"/>
        </w:rPr>
        <w:t>(6)</w:t>
      </w:r>
      <w:r w:rsidR="005C78FB">
        <w:rPr>
          <w:rFonts w:eastAsia="SimSun"/>
          <w:lang w:val="zh-CN" w:eastAsia="zh-CN"/>
        </w:rPr>
        <w:tab/>
      </w:r>
      <w:r w:rsidRPr="00247E26">
        <w:rPr>
          <w:rFonts w:eastAsia="SimSun"/>
          <w:lang w:val="zh-CN" w:eastAsia="zh-CN"/>
        </w:rPr>
        <w:t>审议世界气象大会和执行理事会在相关议题下设立的机构提出的其他建议；</w:t>
      </w:r>
    </w:p>
    <w:p w14:paraId="50D61C5D" w14:textId="3D3F8EDD" w:rsidR="006908DA" w:rsidRPr="00247E26" w:rsidRDefault="00BA7B3F" w:rsidP="00BD1B63">
      <w:pPr>
        <w:pStyle w:val="WMOBodyText"/>
        <w:tabs>
          <w:tab w:val="left" w:pos="567"/>
        </w:tabs>
        <w:ind w:left="567" w:hanging="567"/>
        <w:rPr>
          <w:rFonts w:eastAsia="SimSun"/>
          <w:lang w:eastAsia="zh-CN"/>
        </w:rPr>
      </w:pPr>
      <w:r w:rsidRPr="00247E26">
        <w:rPr>
          <w:rFonts w:eastAsia="SimSun"/>
          <w:lang w:val="zh-CN" w:eastAsia="zh-CN"/>
        </w:rPr>
        <w:t>(7)</w:t>
      </w:r>
      <w:r w:rsidR="005C78FB">
        <w:rPr>
          <w:rFonts w:eastAsia="SimSun"/>
          <w:lang w:val="zh-CN" w:eastAsia="zh-CN"/>
        </w:rPr>
        <w:tab/>
      </w:r>
      <w:r w:rsidRPr="00247E26">
        <w:rPr>
          <w:rFonts w:eastAsia="SimSun"/>
          <w:lang w:val="zh-CN" w:eastAsia="zh-CN"/>
        </w:rPr>
        <w:t>感谢各</w:t>
      </w:r>
      <w:r w:rsidR="003A13AD">
        <w:rPr>
          <w:rFonts w:eastAsia="SimSun" w:hint="eastAsia"/>
          <w:lang w:val="zh-CN" w:eastAsia="zh-CN"/>
        </w:rPr>
        <w:t>会</w:t>
      </w:r>
      <w:r w:rsidRPr="00247E26">
        <w:rPr>
          <w:rFonts w:eastAsia="SimSun"/>
          <w:lang w:val="zh-CN" w:eastAsia="zh-CN"/>
        </w:rPr>
        <w:t>员、</w:t>
      </w:r>
      <w:r w:rsidR="00BA44F6">
        <w:rPr>
          <w:rFonts w:eastAsia="SimSun" w:hint="eastAsia"/>
          <w:lang w:val="zh-CN" w:eastAsia="zh-CN"/>
        </w:rPr>
        <w:t>各位</w:t>
      </w:r>
      <w:r w:rsidR="003A13AD">
        <w:rPr>
          <w:rFonts w:eastAsia="SimSun" w:hint="eastAsia"/>
          <w:lang w:val="zh-CN" w:eastAsia="zh-CN"/>
        </w:rPr>
        <w:t>官</w:t>
      </w:r>
      <w:r w:rsidRPr="00247E26">
        <w:rPr>
          <w:rFonts w:eastAsia="SimSun"/>
          <w:lang w:val="zh-CN" w:eastAsia="zh-CN"/>
        </w:rPr>
        <w:t>员、各区域协会主席、各技术委员会主席、其他机构</w:t>
      </w:r>
      <w:r w:rsidR="00BA44F6">
        <w:rPr>
          <w:rFonts w:eastAsia="SimSun" w:hint="eastAsia"/>
          <w:lang w:val="zh-CN" w:eastAsia="zh-CN"/>
        </w:rPr>
        <w:t>负责人</w:t>
      </w:r>
      <w:r w:rsidRPr="00247E26">
        <w:rPr>
          <w:rFonts w:eastAsia="SimSun"/>
          <w:lang w:val="zh-CN" w:eastAsia="zh-CN"/>
        </w:rPr>
        <w:t>和秘书长为本组织的使命做出了重</w:t>
      </w:r>
      <w:r w:rsidR="00BC7C0D">
        <w:rPr>
          <w:rFonts w:eastAsia="SimSun" w:hint="eastAsia"/>
          <w:lang w:val="zh-CN" w:eastAsia="zh-CN"/>
        </w:rPr>
        <w:t>大</w:t>
      </w:r>
      <w:r w:rsidRPr="00247E26">
        <w:rPr>
          <w:rFonts w:eastAsia="SimSun"/>
          <w:lang w:val="zh-CN" w:eastAsia="zh-CN"/>
        </w:rPr>
        <w:t>贡献，提高了本组织在联合国系统和全世界的形象；</w:t>
      </w:r>
    </w:p>
    <w:p w14:paraId="410AF8C5" w14:textId="6F5362A2" w:rsidR="006908DA" w:rsidRPr="00247E26" w:rsidRDefault="00BA7B3F" w:rsidP="00BD1B63">
      <w:pPr>
        <w:pStyle w:val="WMOBodyText"/>
        <w:tabs>
          <w:tab w:val="left" w:pos="567"/>
        </w:tabs>
        <w:ind w:left="567" w:hanging="567"/>
        <w:rPr>
          <w:rFonts w:eastAsia="SimSun"/>
          <w:lang w:eastAsia="zh-CN"/>
        </w:rPr>
      </w:pPr>
      <w:r w:rsidRPr="00247E26">
        <w:rPr>
          <w:rFonts w:eastAsia="SimSun"/>
          <w:lang w:val="zh-CN" w:eastAsia="zh-CN"/>
        </w:rPr>
        <w:t>(8)</w:t>
      </w:r>
      <w:r w:rsidR="005C78FB">
        <w:rPr>
          <w:rFonts w:eastAsia="SimSun"/>
          <w:lang w:val="zh-CN" w:eastAsia="zh-CN"/>
        </w:rPr>
        <w:tab/>
      </w:r>
      <w:r w:rsidRPr="00247E26">
        <w:rPr>
          <w:rFonts w:eastAsia="SimSun"/>
          <w:lang w:val="zh-CN" w:eastAsia="zh-CN"/>
        </w:rPr>
        <w:t>注意到这些报告将载入本次届会的最终报告。</w:t>
      </w:r>
    </w:p>
    <w:p w14:paraId="5CF6875D" w14:textId="394EFB2F" w:rsidR="0037222D" w:rsidRPr="00247E26" w:rsidRDefault="00BA7B3F" w:rsidP="0037222D">
      <w:pPr>
        <w:pStyle w:val="WMOBodyText"/>
        <w:rPr>
          <w:rFonts w:eastAsia="SimSun"/>
        </w:rPr>
      </w:pPr>
      <w:r w:rsidRPr="00247E26">
        <w:rPr>
          <w:rFonts w:eastAsia="SimSun"/>
          <w:lang w:val="zh-CN"/>
        </w:rPr>
        <w:t>见</w:t>
      </w:r>
      <w:hyperlink r:id="rId19" w:history="1">
        <w:r w:rsidRPr="00EE4BB2">
          <w:rPr>
            <w:rStyle w:val="Hyperlink"/>
            <w:rFonts w:eastAsia="SimSun"/>
          </w:rPr>
          <w:t>EC-76/INF. 2.1</w:t>
        </w:r>
        <w:r w:rsidR="005C78FB" w:rsidRPr="00EE4BB2">
          <w:rPr>
            <w:rStyle w:val="Hyperlink"/>
            <w:rFonts w:eastAsia="SimSun"/>
          </w:rPr>
          <w:t>、</w:t>
        </w:r>
        <w:r w:rsidRPr="00EE4BB2">
          <w:rPr>
            <w:rStyle w:val="Hyperlink"/>
            <w:rFonts w:eastAsia="SimSun"/>
          </w:rPr>
          <w:t>EC-76/INF. 2.2</w:t>
        </w:r>
      </w:hyperlink>
      <w:r w:rsidR="005C78FB">
        <w:rPr>
          <w:rFonts w:eastAsia="SimSun"/>
        </w:rPr>
        <w:t>、</w:t>
      </w:r>
      <w:hyperlink r:id="rId20" w:history="1">
        <w:r w:rsidRPr="009601E3">
          <w:rPr>
            <w:rStyle w:val="Hyperlink"/>
            <w:rFonts w:eastAsia="SimSun"/>
          </w:rPr>
          <w:t>EC-76/INF. 2.3</w:t>
        </w:r>
      </w:hyperlink>
      <w:r w:rsidR="005C78FB">
        <w:rPr>
          <w:rFonts w:eastAsia="SimSun"/>
        </w:rPr>
        <w:t>、</w:t>
      </w:r>
      <w:hyperlink r:id="rId21" w:history="1">
        <w:r w:rsidRPr="00567C26">
          <w:rPr>
            <w:rStyle w:val="Hyperlink"/>
            <w:rFonts w:eastAsia="SimSun"/>
          </w:rPr>
          <w:t>EC-76/INF. 2.4(1)</w:t>
        </w:r>
      </w:hyperlink>
      <w:r w:rsidR="005C78FB">
        <w:rPr>
          <w:rFonts w:eastAsia="SimSun"/>
        </w:rPr>
        <w:t>、</w:t>
      </w:r>
      <w:hyperlink r:id="rId22" w:history="1">
        <w:r w:rsidRPr="00A70141">
          <w:rPr>
            <w:rStyle w:val="Hyperlink"/>
            <w:rFonts w:eastAsia="SimSun"/>
          </w:rPr>
          <w:t>EC-76/INF. 2.4(2)</w:t>
        </w:r>
      </w:hyperlink>
      <w:r w:rsidR="005C78FB">
        <w:rPr>
          <w:rFonts w:eastAsia="SimSun"/>
        </w:rPr>
        <w:t>、</w:t>
      </w:r>
      <w:hyperlink r:id="rId23" w:history="1">
        <w:r w:rsidRPr="009601E3">
          <w:rPr>
            <w:rStyle w:val="Hyperlink"/>
            <w:rFonts w:eastAsia="SimSun"/>
          </w:rPr>
          <w:t>EC-76/INF. 2.4(3)</w:t>
        </w:r>
      </w:hyperlink>
      <w:r w:rsidR="005C78FB">
        <w:rPr>
          <w:rFonts w:eastAsia="SimSun"/>
        </w:rPr>
        <w:t>、</w:t>
      </w:r>
      <w:hyperlink r:id="rId24" w:history="1">
        <w:r w:rsidRPr="008014EF">
          <w:rPr>
            <w:rStyle w:val="Hyperlink"/>
            <w:rFonts w:eastAsia="SimSun"/>
          </w:rPr>
          <w:t>EC-76/INF. 2.5(1–2)</w:t>
        </w:r>
        <w:r w:rsidR="005C78FB" w:rsidRPr="008014EF">
          <w:rPr>
            <w:rStyle w:val="Hyperlink"/>
            <w:rFonts w:eastAsia="SimSun"/>
          </w:rPr>
          <w:t>、</w:t>
        </w:r>
        <w:r w:rsidRPr="008014EF">
          <w:rPr>
            <w:rStyle w:val="Hyperlink"/>
            <w:rFonts w:eastAsia="SimSun"/>
          </w:rPr>
          <w:t>EC-76/INF. 2.5(3)</w:t>
        </w:r>
        <w:r w:rsidR="005C78FB" w:rsidRPr="008014EF">
          <w:rPr>
            <w:rStyle w:val="Hyperlink"/>
            <w:rFonts w:eastAsia="SimSun"/>
          </w:rPr>
          <w:t>、</w:t>
        </w:r>
        <w:r w:rsidRPr="008014EF">
          <w:rPr>
            <w:rStyle w:val="Hyperlink"/>
            <w:rFonts w:eastAsia="SimSun"/>
          </w:rPr>
          <w:t>EC-76/INF. 2.5(4)</w:t>
        </w:r>
      </w:hyperlink>
      <w:r w:rsidR="005C78FB">
        <w:rPr>
          <w:rFonts w:eastAsia="SimSun"/>
        </w:rPr>
        <w:t>、</w:t>
      </w:r>
      <w:hyperlink r:id="rId25" w:history="1">
        <w:r w:rsidRPr="004D1116">
          <w:rPr>
            <w:rStyle w:val="Hyperlink"/>
            <w:rFonts w:eastAsia="SimSun"/>
          </w:rPr>
          <w:t>EC-76/INF. 2.5(5)</w:t>
        </w:r>
      </w:hyperlink>
      <w:r w:rsidR="005C78FB">
        <w:rPr>
          <w:rFonts w:eastAsia="SimSun"/>
        </w:rPr>
        <w:t>、</w:t>
      </w:r>
      <w:hyperlink r:id="rId26" w:history="1">
        <w:r w:rsidRPr="00CB3007">
          <w:rPr>
            <w:rStyle w:val="Hyperlink"/>
            <w:rFonts w:eastAsia="SimSun"/>
          </w:rPr>
          <w:t>EC-76/INF. 2.5(6)</w:t>
        </w:r>
        <w:r w:rsidR="005C78FB" w:rsidRPr="00CB3007">
          <w:rPr>
            <w:rStyle w:val="Hyperlink"/>
            <w:rFonts w:eastAsia="SimSun"/>
          </w:rPr>
          <w:t>、</w:t>
        </w:r>
        <w:r w:rsidRPr="00CB3007">
          <w:rPr>
            <w:rStyle w:val="Hyperlink"/>
            <w:rFonts w:eastAsia="SimSun"/>
          </w:rPr>
          <w:t>EC-76/INF. 2.5(7)</w:t>
        </w:r>
        <w:r w:rsidR="005C78FB" w:rsidRPr="00CB3007">
          <w:rPr>
            <w:rStyle w:val="Hyperlink"/>
            <w:rFonts w:eastAsia="SimSun"/>
          </w:rPr>
          <w:t>、</w:t>
        </w:r>
        <w:r w:rsidRPr="00CB3007">
          <w:rPr>
            <w:rStyle w:val="Hyperlink"/>
            <w:rFonts w:eastAsia="SimSun"/>
          </w:rPr>
          <w:t>EC-76/INF. 2.5(8)</w:t>
        </w:r>
      </w:hyperlink>
      <w:r w:rsidR="005C78FB">
        <w:rPr>
          <w:rFonts w:eastAsia="SimSun"/>
        </w:rPr>
        <w:t>、</w:t>
      </w:r>
      <w:hyperlink r:id="rId27" w:history="1">
        <w:r w:rsidRPr="00CB3007">
          <w:rPr>
            <w:rStyle w:val="Hyperlink"/>
            <w:rFonts w:eastAsia="SimSun"/>
          </w:rPr>
          <w:t>EC-76/INF. 2.5(9)</w:t>
        </w:r>
      </w:hyperlink>
      <w:r w:rsidR="005C78FB">
        <w:rPr>
          <w:rFonts w:eastAsia="SimSun"/>
        </w:rPr>
        <w:t>、</w:t>
      </w:r>
      <w:hyperlink r:id="rId28" w:history="1">
        <w:r w:rsidRPr="001748C3">
          <w:rPr>
            <w:rStyle w:val="Hyperlink"/>
            <w:rFonts w:eastAsia="SimSun"/>
          </w:rPr>
          <w:t>EC</w:t>
        </w:r>
        <w:r w:rsidR="00CB3007" w:rsidRPr="001748C3">
          <w:rPr>
            <w:rStyle w:val="Hyperlink"/>
            <w:rFonts w:eastAsia="SimSun"/>
            <w:lang w:eastAsia="zh-CN"/>
          </w:rPr>
          <w:t>-</w:t>
        </w:r>
        <w:r w:rsidRPr="001748C3">
          <w:rPr>
            <w:rStyle w:val="Hyperlink"/>
            <w:rFonts w:eastAsia="SimSun"/>
          </w:rPr>
          <w:t>76/INF. 2.5(10)</w:t>
        </w:r>
        <w:r w:rsidR="005C78FB" w:rsidRPr="001748C3">
          <w:rPr>
            <w:rStyle w:val="Hyperlink"/>
            <w:rFonts w:eastAsia="SimSun"/>
          </w:rPr>
          <w:t>、</w:t>
        </w:r>
        <w:r w:rsidRPr="001748C3">
          <w:rPr>
            <w:rStyle w:val="Hyperlink"/>
            <w:rFonts w:eastAsia="SimSun"/>
          </w:rPr>
          <w:t>EC-76/INF. 2.5(11)</w:t>
        </w:r>
      </w:hyperlink>
      <w:r w:rsidR="005C78FB">
        <w:rPr>
          <w:rFonts w:eastAsia="SimSun" w:hint="eastAsia"/>
          <w:lang w:eastAsia="zh-CN"/>
        </w:rPr>
        <w:t>，</w:t>
      </w:r>
      <w:proofErr w:type="spellStart"/>
      <w:r w:rsidRPr="00247E26">
        <w:rPr>
          <w:rFonts w:eastAsia="SimSun"/>
          <w:lang w:val="zh-CN"/>
        </w:rPr>
        <w:t>以获更多信息</w:t>
      </w:r>
      <w:proofErr w:type="spellEnd"/>
      <w:r w:rsidRPr="00247E26">
        <w:rPr>
          <w:rFonts w:eastAsia="SimSun"/>
          <w:lang w:val="zh-CN"/>
        </w:rPr>
        <w:t>。</w:t>
      </w:r>
    </w:p>
    <w:p w14:paraId="78B3E6E7" w14:textId="77777777" w:rsidR="0037222D" w:rsidRPr="00247E26" w:rsidRDefault="0037222D" w:rsidP="0037222D">
      <w:pPr>
        <w:pStyle w:val="WMOBodyText"/>
        <w:rPr>
          <w:rFonts w:eastAsia="SimSun"/>
          <w:lang w:eastAsia="zh-CN"/>
        </w:rPr>
      </w:pPr>
      <w:r w:rsidRPr="00247E26">
        <w:rPr>
          <w:rFonts w:eastAsia="SimSun"/>
          <w:lang w:val="zh-CN" w:eastAsia="zh-CN"/>
        </w:rPr>
        <w:t>_______</w:t>
      </w:r>
    </w:p>
    <w:p w14:paraId="28AE303E" w14:textId="40C55C1D" w:rsidR="000A2979" w:rsidRPr="00247E26" w:rsidRDefault="00985734" w:rsidP="00F02D1D">
      <w:pPr>
        <w:pStyle w:val="WMOBodyText"/>
        <w:spacing w:before="120"/>
        <w:rPr>
          <w:rFonts w:eastAsia="SimSun"/>
          <w:lang w:eastAsia="zh-CN"/>
        </w:rPr>
      </w:pPr>
      <w:r w:rsidRPr="00247E26">
        <w:rPr>
          <w:rFonts w:eastAsia="SimSun"/>
          <w:lang w:val="zh-CN" w:eastAsia="zh-CN"/>
        </w:rPr>
        <w:t>作出决定的理由：《基本文件第</w:t>
      </w:r>
      <w:r w:rsidRPr="00247E26">
        <w:rPr>
          <w:rFonts w:eastAsia="SimSun"/>
          <w:lang w:val="zh-CN" w:eastAsia="zh-CN"/>
        </w:rPr>
        <w:t>1</w:t>
      </w:r>
      <w:r w:rsidRPr="00247E26">
        <w:rPr>
          <w:rFonts w:eastAsia="SimSun"/>
          <w:lang w:val="zh-CN" w:eastAsia="zh-CN"/>
        </w:rPr>
        <w:t>号》</w:t>
      </w:r>
      <w:r w:rsidRPr="00247E26">
        <w:rPr>
          <w:rFonts w:eastAsia="SimSun"/>
          <w:lang w:val="zh-CN" w:eastAsia="zh-CN"/>
        </w:rPr>
        <w:t>(</w:t>
      </w:r>
      <w:r w:rsidR="00276A6D">
        <w:t>WMO-No. 15</w:t>
      </w:r>
      <w:r w:rsidRPr="00247E26">
        <w:rPr>
          <w:rFonts w:eastAsia="SimSun"/>
          <w:lang w:val="zh-CN" w:eastAsia="zh-CN"/>
        </w:rPr>
        <w:t>)</w:t>
      </w:r>
      <w:r w:rsidR="00B82EA0" w:rsidRPr="00B82EA0">
        <w:rPr>
          <w:rFonts w:eastAsia="SimSun"/>
          <w:lang w:val="zh-CN" w:eastAsia="zh-CN"/>
        </w:rPr>
        <w:t>总则</w:t>
      </w:r>
      <w:hyperlink r:id="rId29" w:anchor="page=60" w:history="1">
        <w:r w:rsidRPr="00426733">
          <w:rPr>
            <w:rStyle w:val="Hyperlink"/>
            <w:rFonts w:eastAsia="SimSun"/>
            <w:lang w:val="zh-CN" w:eastAsia="zh-CN"/>
          </w:rPr>
          <w:t>第</w:t>
        </w:r>
        <w:r w:rsidRPr="00426733">
          <w:rPr>
            <w:rStyle w:val="Hyperlink"/>
            <w:rFonts w:eastAsia="SimSun"/>
            <w:lang w:val="zh-CN" w:eastAsia="zh-CN"/>
          </w:rPr>
          <w:t>126</w:t>
        </w:r>
        <w:r w:rsidRPr="00426733">
          <w:rPr>
            <w:rStyle w:val="Hyperlink"/>
            <w:rFonts w:eastAsia="SimSun"/>
            <w:lang w:val="zh-CN" w:eastAsia="zh-CN"/>
          </w:rPr>
          <w:t>条第</w:t>
        </w:r>
        <w:r w:rsidRPr="00426733">
          <w:rPr>
            <w:rStyle w:val="Hyperlink"/>
            <w:rFonts w:eastAsia="SimSun"/>
            <w:lang w:val="zh-CN" w:eastAsia="zh-CN"/>
          </w:rPr>
          <w:t>2</w:t>
        </w:r>
        <w:r w:rsidRPr="00426733">
          <w:rPr>
            <w:rStyle w:val="Hyperlink"/>
            <w:rFonts w:eastAsia="SimSun"/>
            <w:lang w:val="zh-CN" w:eastAsia="zh-CN"/>
          </w:rPr>
          <w:t>款</w:t>
        </w:r>
      </w:hyperlink>
      <w:r w:rsidRPr="00247E26">
        <w:rPr>
          <w:rFonts w:eastAsia="SimSun"/>
          <w:lang w:val="zh-CN" w:eastAsia="zh-CN"/>
        </w:rPr>
        <w:t>。</w:t>
      </w:r>
    </w:p>
    <w:p w14:paraId="6C718A08" w14:textId="6C53DDE4" w:rsidR="00F02D1D" w:rsidRPr="00247E26" w:rsidRDefault="00F02D1D" w:rsidP="00F02D1D">
      <w:pPr>
        <w:pStyle w:val="WMOBodyText"/>
        <w:spacing w:before="120"/>
        <w:jc w:val="center"/>
        <w:rPr>
          <w:rFonts w:eastAsia="SimSun"/>
        </w:rPr>
      </w:pPr>
      <w:r w:rsidRPr="00247E26">
        <w:rPr>
          <w:rFonts w:eastAsia="SimSun"/>
          <w:lang w:val="zh-CN"/>
        </w:rPr>
        <w:t>________________</w:t>
      </w:r>
    </w:p>
    <w:sectPr w:rsidR="00F02D1D" w:rsidRPr="00247E26"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4AAA" w14:textId="77777777" w:rsidR="003073A8" w:rsidRDefault="003073A8">
      <w:r>
        <w:separator/>
      </w:r>
    </w:p>
    <w:p w14:paraId="51722650" w14:textId="77777777" w:rsidR="003073A8" w:rsidRDefault="003073A8"/>
    <w:p w14:paraId="23349AA3" w14:textId="77777777" w:rsidR="003073A8" w:rsidRDefault="003073A8"/>
  </w:endnote>
  <w:endnote w:type="continuationSeparator" w:id="0">
    <w:p w14:paraId="5F92E639" w14:textId="77777777" w:rsidR="003073A8" w:rsidRDefault="003073A8">
      <w:r>
        <w:continuationSeparator/>
      </w:r>
    </w:p>
    <w:p w14:paraId="21970056" w14:textId="77777777" w:rsidR="003073A8" w:rsidRDefault="003073A8"/>
    <w:p w14:paraId="38F49EBC" w14:textId="77777777" w:rsidR="003073A8" w:rsidRDefault="003073A8"/>
  </w:endnote>
  <w:endnote w:type="continuationNotice" w:id="1">
    <w:p w14:paraId="43DAFDA5" w14:textId="77777777" w:rsidR="003073A8" w:rsidRDefault="00307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56F5" w14:textId="77777777" w:rsidR="003073A8" w:rsidRDefault="003073A8">
      <w:r>
        <w:separator/>
      </w:r>
    </w:p>
  </w:footnote>
  <w:footnote w:type="continuationSeparator" w:id="0">
    <w:p w14:paraId="047788BB" w14:textId="77777777" w:rsidR="003073A8" w:rsidRDefault="003073A8">
      <w:r>
        <w:continuationSeparator/>
      </w:r>
    </w:p>
    <w:p w14:paraId="78C526A7" w14:textId="77777777" w:rsidR="003073A8" w:rsidRDefault="003073A8"/>
    <w:p w14:paraId="3E68C1C4" w14:textId="77777777" w:rsidR="003073A8" w:rsidRDefault="003073A8"/>
  </w:footnote>
  <w:footnote w:type="continuationNotice" w:id="1">
    <w:p w14:paraId="1089D8D9" w14:textId="77777777" w:rsidR="003073A8" w:rsidRDefault="00307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7D92" w14:textId="2A142697" w:rsidR="00034B38" w:rsidRDefault="005E2B43">
    <w:pPr>
      <w:pStyle w:val="Header"/>
    </w:pPr>
    <w:r>
      <mc:AlternateContent>
        <mc:Choice Requires="wps">
          <w:drawing>
            <wp:anchor distT="0" distB="0" distL="114300" distR="114300" simplePos="0" relativeHeight="251649024" behindDoc="0" locked="0" layoutInCell="1" allowOverlap="1" wp14:anchorId="0CF94328" wp14:editId="66FA441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F283"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0528" behindDoc="1" locked="0" layoutInCell="0" allowOverlap="1" wp14:anchorId="6B8736DA" wp14:editId="32B570E1">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6342A3F" w14:textId="77777777" w:rsidR="0064011C" w:rsidRDefault="0064011C"/>
  <w:p w14:paraId="0A45956C" w14:textId="1215DBD8" w:rsidR="00034B38" w:rsidRDefault="005E2B43">
    <w:pPr>
      <w:pStyle w:val="Header"/>
    </w:pPr>
    <w:r>
      <mc:AlternateContent>
        <mc:Choice Requires="wps">
          <w:drawing>
            <wp:anchor distT="0" distB="0" distL="114300" distR="114300" simplePos="0" relativeHeight="251648000" behindDoc="0" locked="0" layoutInCell="1" allowOverlap="1" wp14:anchorId="49A15C75" wp14:editId="79DC437C">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DEFC3" id="Rectangle 26"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9504" behindDoc="1" locked="0" layoutInCell="0" allowOverlap="1" wp14:anchorId="0CD3F191" wp14:editId="4E993657">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A81FE3E" w14:textId="77777777" w:rsidR="0064011C" w:rsidRDefault="0064011C"/>
  <w:p w14:paraId="5803583B" w14:textId="78966D5D" w:rsidR="00034B38" w:rsidRDefault="005E2B43">
    <w:pPr>
      <w:pStyle w:val="Header"/>
    </w:pPr>
    <w:r>
      <mc:AlternateContent>
        <mc:Choice Requires="wps">
          <w:drawing>
            <wp:anchor distT="0" distB="0" distL="114300" distR="114300" simplePos="0" relativeHeight="251646976" behindDoc="0" locked="0" layoutInCell="1" allowOverlap="1" wp14:anchorId="6CE4BCD9" wp14:editId="3D5ECACA">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3BDF" id="Rectangle 2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8480" behindDoc="1" locked="0" layoutInCell="0" allowOverlap="1" wp14:anchorId="5ACDE53A" wp14:editId="4027DF3F">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135CA2C2" w14:textId="77777777" w:rsidR="0064011C" w:rsidRDefault="0064011C"/>
  <w:p w14:paraId="63DC9F5A" w14:textId="1D0E92B4" w:rsidR="00F31E98" w:rsidRDefault="005E2B43">
    <w:pPr>
      <w:pStyle w:val="Header"/>
    </w:pPr>
    <w:r>
      <mc:AlternateContent>
        <mc:Choice Requires="wps">
          <w:drawing>
            <wp:anchor distT="0" distB="0" distL="114300" distR="114300" simplePos="0" relativeHeight="251661312" behindDoc="0" locked="0" layoutInCell="1" allowOverlap="1" wp14:anchorId="4C4FD5CB" wp14:editId="4325D2A3">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C265" id="Rectangle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1856" behindDoc="0" locked="0" layoutInCell="1" allowOverlap="1" wp14:anchorId="2A3F8EBA" wp14:editId="65814DC9">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E2E3" id="Rectangle 21"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E7ED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8" type="#_x0000_t75" alt="" style="position:absolute;left:0;text-align:left;margin-left:0;margin-top:0;width:595.3pt;height:550pt;z-index:-251654144;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21DA2659" w14:textId="77777777" w:rsidR="000F5459" w:rsidRDefault="000F5459"/>
  <w:p w14:paraId="48FDF854" w14:textId="329BCB14" w:rsidR="006E7DD0" w:rsidRDefault="005E2B43">
    <w:pPr>
      <w:pStyle w:val="Header"/>
    </w:pPr>
    <w:r>
      <mc:AlternateContent>
        <mc:Choice Requires="wps">
          <w:drawing>
            <wp:anchor distT="0" distB="0" distL="114300" distR="114300" simplePos="0" relativeHeight="251650048" behindDoc="0" locked="0" layoutInCell="1" allowOverlap="1" wp14:anchorId="2FD1C7C0" wp14:editId="7ACA012B">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CB4C5" id="Rectangle 2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1072" behindDoc="0" locked="0" layoutInCell="1" allowOverlap="1" wp14:anchorId="0826BAF1" wp14:editId="075BE0F3">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54EF" id="Rectangle 1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22C79BE" w14:textId="77777777" w:rsidR="00C85252" w:rsidRDefault="00C85252"/>
  <w:p w14:paraId="0F4755F4" w14:textId="681EF366" w:rsidR="00901BA7" w:rsidRDefault="005E2B43">
    <w:pPr>
      <w:pStyle w:val="Header"/>
    </w:pPr>
    <w:r>
      <mc:AlternateContent>
        <mc:Choice Requires="wps">
          <w:drawing>
            <wp:anchor distT="0" distB="0" distL="114300" distR="114300" simplePos="0" relativeHeight="251663360" behindDoc="0" locked="0" layoutInCell="1" allowOverlap="1" wp14:anchorId="7DEBBC53" wp14:editId="42162F3C">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62A76"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2096" behindDoc="0" locked="0" layoutInCell="1" allowOverlap="1" wp14:anchorId="654267BC" wp14:editId="4096E85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A53B" id="Rectangle 1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E5D6" w14:textId="2D07CDB6" w:rsidR="00A432CD" w:rsidRDefault="00F11712" w:rsidP="00B72444">
    <w:pPr>
      <w:pStyle w:val="Header"/>
    </w:pPr>
    <w:r>
      <w:t>EC-76/</w:t>
    </w:r>
    <w:r w:rsidR="00247E26">
      <w:rPr>
        <w:rFonts w:ascii="SimSun" w:eastAsia="SimSun" w:hAnsi="SimSun" w:hint="eastAsia"/>
      </w:rPr>
      <w:t>文件</w:t>
    </w:r>
    <w:r>
      <w:t>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5E2B43">
      <mc:AlternateContent>
        <mc:Choice Requires="wps">
          <w:drawing>
            <wp:anchor distT="0" distB="0" distL="114300" distR="114300" simplePos="0" relativeHeight="251671552" behindDoc="0" locked="0" layoutInCell="1" allowOverlap="1" wp14:anchorId="704D3A69" wp14:editId="00969CB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B4AC" id="Rectangle 16"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72576" behindDoc="0" locked="0" layoutInCell="1" allowOverlap="1" wp14:anchorId="2C20FDF3" wp14:editId="00F0FC18">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D1B9" id="Rectangle 15"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53120" behindDoc="0" locked="0" layoutInCell="1" allowOverlap="1" wp14:anchorId="0CFE6942" wp14:editId="6F351FC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3B31" id="Rectangle 1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54144" behindDoc="0" locked="0" layoutInCell="1" allowOverlap="1" wp14:anchorId="2CC5CB83" wp14:editId="191E348E">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5558" id="Rectangle 13"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55168" behindDoc="0" locked="0" layoutInCell="1" allowOverlap="1" wp14:anchorId="664CB9B3" wp14:editId="3731E90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4122" id="Rectangle 1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56192" behindDoc="0" locked="0" layoutInCell="1" allowOverlap="1" wp14:anchorId="5B36A4B5" wp14:editId="7C2E5E8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413D" id="Rectangle 1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42880" behindDoc="0" locked="0" layoutInCell="1" allowOverlap="1" wp14:anchorId="37BC7BD9" wp14:editId="1C20B81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453F" id="Rectangle 1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2B43">
      <mc:AlternateContent>
        <mc:Choice Requires="wps">
          <w:drawing>
            <wp:anchor distT="0" distB="0" distL="114300" distR="114300" simplePos="0" relativeHeight="251643904" behindDoc="0" locked="0" layoutInCell="1" allowOverlap="1" wp14:anchorId="54CD8AED" wp14:editId="58F1D5F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D17D" id="Rectangle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E7F" w14:textId="295FABB4" w:rsidR="00901BA7" w:rsidRDefault="005E2B43" w:rsidP="00A55E5B">
    <w:pPr>
      <w:pStyle w:val="Header"/>
      <w:spacing w:after="0"/>
    </w:pPr>
    <w:r>
      <mc:AlternateContent>
        <mc:Choice Requires="wps">
          <w:drawing>
            <wp:anchor distT="0" distB="0" distL="114300" distR="114300" simplePos="0" relativeHeight="251673600" behindDoc="0" locked="0" layoutInCell="1" allowOverlap="1" wp14:anchorId="4E59173C" wp14:editId="1DC4FE6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9DBE" id="Rectangle 8"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21B316FC" wp14:editId="288EF4B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7ED3" id="Rectangl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8240" behindDoc="0" locked="0" layoutInCell="1" allowOverlap="1" wp14:anchorId="14E96AAF" wp14:editId="5F9037C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918C"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795ECFA" wp14:editId="142FFBD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9AC6"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3AD5515D" wp14:editId="472A15D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1227"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4928" behindDoc="0" locked="0" layoutInCell="1" allowOverlap="1" wp14:anchorId="0842095B" wp14:editId="45023D7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7C7D" id="Rectangle 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5952" behindDoc="0" locked="0" layoutInCell="1" allowOverlap="1" wp14:anchorId="702741F5" wp14:editId="7C0B69B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B753A" id="Rectangle 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056C0B"/>
    <w:multiLevelType w:val="hybridMultilevel"/>
    <w:tmpl w:val="504A75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0870144">
    <w:abstractNumId w:val="31"/>
  </w:num>
  <w:num w:numId="2" w16cid:durableId="515849600">
    <w:abstractNumId w:val="46"/>
  </w:num>
  <w:num w:numId="3" w16cid:durableId="93595382">
    <w:abstractNumId w:val="29"/>
  </w:num>
  <w:num w:numId="4" w16cid:durableId="2077706851">
    <w:abstractNumId w:val="38"/>
  </w:num>
  <w:num w:numId="5" w16cid:durableId="155845587">
    <w:abstractNumId w:val="18"/>
  </w:num>
  <w:num w:numId="6" w16cid:durableId="546451839">
    <w:abstractNumId w:val="23"/>
  </w:num>
  <w:num w:numId="7" w16cid:durableId="1042707756">
    <w:abstractNumId w:val="19"/>
  </w:num>
  <w:num w:numId="8" w16cid:durableId="629746414">
    <w:abstractNumId w:val="32"/>
  </w:num>
  <w:num w:numId="9" w16cid:durableId="1392461329">
    <w:abstractNumId w:val="22"/>
  </w:num>
  <w:num w:numId="10" w16cid:durableId="1143815084">
    <w:abstractNumId w:val="21"/>
  </w:num>
  <w:num w:numId="11" w16cid:durableId="492645545">
    <w:abstractNumId w:val="37"/>
  </w:num>
  <w:num w:numId="12" w16cid:durableId="1037319001">
    <w:abstractNumId w:val="12"/>
  </w:num>
  <w:num w:numId="13" w16cid:durableId="1573856381">
    <w:abstractNumId w:val="27"/>
  </w:num>
  <w:num w:numId="14" w16cid:durableId="7604470">
    <w:abstractNumId w:val="42"/>
  </w:num>
  <w:num w:numId="15" w16cid:durableId="1367370964">
    <w:abstractNumId w:val="20"/>
  </w:num>
  <w:num w:numId="16" w16cid:durableId="1550417530">
    <w:abstractNumId w:val="9"/>
  </w:num>
  <w:num w:numId="17" w16cid:durableId="1570575358">
    <w:abstractNumId w:val="7"/>
  </w:num>
  <w:num w:numId="18" w16cid:durableId="1456873851">
    <w:abstractNumId w:val="6"/>
  </w:num>
  <w:num w:numId="19" w16cid:durableId="1940408922">
    <w:abstractNumId w:val="5"/>
  </w:num>
  <w:num w:numId="20" w16cid:durableId="1035887194">
    <w:abstractNumId w:val="4"/>
  </w:num>
  <w:num w:numId="21" w16cid:durableId="2118258679">
    <w:abstractNumId w:val="8"/>
  </w:num>
  <w:num w:numId="22" w16cid:durableId="591671777">
    <w:abstractNumId w:val="3"/>
  </w:num>
  <w:num w:numId="23" w16cid:durableId="1256212741">
    <w:abstractNumId w:val="2"/>
  </w:num>
  <w:num w:numId="24" w16cid:durableId="1622305369">
    <w:abstractNumId w:val="1"/>
  </w:num>
  <w:num w:numId="25" w16cid:durableId="1791364542">
    <w:abstractNumId w:val="0"/>
  </w:num>
  <w:num w:numId="26" w16cid:durableId="217133279">
    <w:abstractNumId w:val="44"/>
  </w:num>
  <w:num w:numId="27" w16cid:durableId="224603909">
    <w:abstractNumId w:val="33"/>
  </w:num>
  <w:num w:numId="28" w16cid:durableId="863908485">
    <w:abstractNumId w:val="24"/>
  </w:num>
  <w:num w:numId="29" w16cid:durableId="833496333">
    <w:abstractNumId w:val="34"/>
  </w:num>
  <w:num w:numId="30" w16cid:durableId="734595722">
    <w:abstractNumId w:val="35"/>
  </w:num>
  <w:num w:numId="31" w16cid:durableId="495414249">
    <w:abstractNumId w:val="15"/>
  </w:num>
  <w:num w:numId="32" w16cid:durableId="1961063685">
    <w:abstractNumId w:val="41"/>
  </w:num>
  <w:num w:numId="33" w16cid:durableId="759758934">
    <w:abstractNumId w:val="39"/>
  </w:num>
  <w:num w:numId="34" w16cid:durableId="613750622">
    <w:abstractNumId w:val="26"/>
  </w:num>
  <w:num w:numId="35" w16cid:durableId="1530333043">
    <w:abstractNumId w:val="28"/>
  </w:num>
  <w:num w:numId="36" w16cid:durableId="603535737">
    <w:abstractNumId w:val="45"/>
  </w:num>
  <w:num w:numId="37" w16cid:durableId="2018188869">
    <w:abstractNumId w:val="36"/>
  </w:num>
  <w:num w:numId="38" w16cid:durableId="835921745">
    <w:abstractNumId w:val="13"/>
  </w:num>
  <w:num w:numId="39" w16cid:durableId="1531648597">
    <w:abstractNumId w:val="14"/>
  </w:num>
  <w:num w:numId="40" w16cid:durableId="873344190">
    <w:abstractNumId w:val="16"/>
  </w:num>
  <w:num w:numId="41" w16cid:durableId="785122370">
    <w:abstractNumId w:val="10"/>
  </w:num>
  <w:num w:numId="42" w16cid:durableId="1741781969">
    <w:abstractNumId w:val="43"/>
  </w:num>
  <w:num w:numId="43" w16cid:durableId="1155803261">
    <w:abstractNumId w:val="17"/>
  </w:num>
  <w:num w:numId="44" w16cid:durableId="1455514038">
    <w:abstractNumId w:val="30"/>
  </w:num>
  <w:num w:numId="45" w16cid:durableId="1222718599">
    <w:abstractNumId w:val="40"/>
  </w:num>
  <w:num w:numId="46" w16cid:durableId="1378774267">
    <w:abstractNumId w:val="11"/>
  </w:num>
  <w:num w:numId="47" w16cid:durableId="16011350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12"/>
    <w:rsid w:val="00005301"/>
    <w:rsid w:val="000133EE"/>
    <w:rsid w:val="000206A8"/>
    <w:rsid w:val="000245D7"/>
    <w:rsid w:val="00027205"/>
    <w:rsid w:val="0003137A"/>
    <w:rsid w:val="0003383D"/>
    <w:rsid w:val="00034B38"/>
    <w:rsid w:val="00041171"/>
    <w:rsid w:val="00041727"/>
    <w:rsid w:val="0004226F"/>
    <w:rsid w:val="0004520A"/>
    <w:rsid w:val="00050F8E"/>
    <w:rsid w:val="000518BB"/>
    <w:rsid w:val="00055932"/>
    <w:rsid w:val="00056FD4"/>
    <w:rsid w:val="000573AD"/>
    <w:rsid w:val="0006123B"/>
    <w:rsid w:val="000638A4"/>
    <w:rsid w:val="00064F6B"/>
    <w:rsid w:val="00072F17"/>
    <w:rsid w:val="000731AA"/>
    <w:rsid w:val="000806D8"/>
    <w:rsid w:val="00081E8D"/>
    <w:rsid w:val="00082C80"/>
    <w:rsid w:val="00083847"/>
    <w:rsid w:val="00083C36"/>
    <w:rsid w:val="00084D58"/>
    <w:rsid w:val="00092CAE"/>
    <w:rsid w:val="00095E48"/>
    <w:rsid w:val="000A159A"/>
    <w:rsid w:val="000A2979"/>
    <w:rsid w:val="000A4F1C"/>
    <w:rsid w:val="000A69BF"/>
    <w:rsid w:val="000C225A"/>
    <w:rsid w:val="000C248B"/>
    <w:rsid w:val="000C6781"/>
    <w:rsid w:val="000D0753"/>
    <w:rsid w:val="000F5459"/>
    <w:rsid w:val="000F5E49"/>
    <w:rsid w:val="000F7460"/>
    <w:rsid w:val="000F7A87"/>
    <w:rsid w:val="001015D3"/>
    <w:rsid w:val="00102EAE"/>
    <w:rsid w:val="001047DC"/>
    <w:rsid w:val="00105D2E"/>
    <w:rsid w:val="00111BFD"/>
    <w:rsid w:val="0011498B"/>
    <w:rsid w:val="00120147"/>
    <w:rsid w:val="00123140"/>
    <w:rsid w:val="00123D94"/>
    <w:rsid w:val="00130BBC"/>
    <w:rsid w:val="00131923"/>
    <w:rsid w:val="00133D13"/>
    <w:rsid w:val="00150DBD"/>
    <w:rsid w:val="00154EF7"/>
    <w:rsid w:val="00156F9B"/>
    <w:rsid w:val="00163BA3"/>
    <w:rsid w:val="00166B31"/>
    <w:rsid w:val="00167D54"/>
    <w:rsid w:val="001748C3"/>
    <w:rsid w:val="00176AB5"/>
    <w:rsid w:val="00180771"/>
    <w:rsid w:val="001859A0"/>
    <w:rsid w:val="00190854"/>
    <w:rsid w:val="001930A3"/>
    <w:rsid w:val="00196EB8"/>
    <w:rsid w:val="001A25F0"/>
    <w:rsid w:val="001A341E"/>
    <w:rsid w:val="001A3E6E"/>
    <w:rsid w:val="001B0EA6"/>
    <w:rsid w:val="001B1CDF"/>
    <w:rsid w:val="001B2EC4"/>
    <w:rsid w:val="001B56F4"/>
    <w:rsid w:val="001C2583"/>
    <w:rsid w:val="001C5462"/>
    <w:rsid w:val="001D265C"/>
    <w:rsid w:val="001D3062"/>
    <w:rsid w:val="001D3CFB"/>
    <w:rsid w:val="001D559B"/>
    <w:rsid w:val="001D6302"/>
    <w:rsid w:val="001E18ED"/>
    <w:rsid w:val="001E2C22"/>
    <w:rsid w:val="001E740C"/>
    <w:rsid w:val="001E7DD0"/>
    <w:rsid w:val="001F1BDA"/>
    <w:rsid w:val="0020095E"/>
    <w:rsid w:val="00205154"/>
    <w:rsid w:val="00210BFE"/>
    <w:rsid w:val="00210D30"/>
    <w:rsid w:val="00213A10"/>
    <w:rsid w:val="002204FD"/>
    <w:rsid w:val="00221020"/>
    <w:rsid w:val="00227029"/>
    <w:rsid w:val="002308B5"/>
    <w:rsid w:val="00233C0B"/>
    <w:rsid w:val="00234A34"/>
    <w:rsid w:val="00245C91"/>
    <w:rsid w:val="00246D60"/>
    <w:rsid w:val="00247E26"/>
    <w:rsid w:val="0025255D"/>
    <w:rsid w:val="00255EE3"/>
    <w:rsid w:val="00256B3D"/>
    <w:rsid w:val="0026743C"/>
    <w:rsid w:val="00270480"/>
    <w:rsid w:val="00270FF5"/>
    <w:rsid w:val="00276A6D"/>
    <w:rsid w:val="002779AF"/>
    <w:rsid w:val="002823D8"/>
    <w:rsid w:val="0028531A"/>
    <w:rsid w:val="00285446"/>
    <w:rsid w:val="00290082"/>
    <w:rsid w:val="002941EE"/>
    <w:rsid w:val="0029424C"/>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2F6F28"/>
    <w:rsid w:val="00301E8C"/>
    <w:rsid w:val="003073A8"/>
    <w:rsid w:val="00307DDD"/>
    <w:rsid w:val="003143C9"/>
    <w:rsid w:val="003146E9"/>
    <w:rsid w:val="00314D5D"/>
    <w:rsid w:val="00320009"/>
    <w:rsid w:val="0032424A"/>
    <w:rsid w:val="003245D3"/>
    <w:rsid w:val="00326EE4"/>
    <w:rsid w:val="00330AA3"/>
    <w:rsid w:val="00331584"/>
    <w:rsid w:val="00331964"/>
    <w:rsid w:val="00333F58"/>
    <w:rsid w:val="00334987"/>
    <w:rsid w:val="00340C69"/>
    <w:rsid w:val="00342E34"/>
    <w:rsid w:val="00345167"/>
    <w:rsid w:val="003478B5"/>
    <w:rsid w:val="00347C3D"/>
    <w:rsid w:val="00371CF1"/>
    <w:rsid w:val="0037222D"/>
    <w:rsid w:val="00373128"/>
    <w:rsid w:val="003744D2"/>
    <w:rsid w:val="003750C1"/>
    <w:rsid w:val="0037693F"/>
    <w:rsid w:val="0038051E"/>
    <w:rsid w:val="00380AF7"/>
    <w:rsid w:val="00394A05"/>
    <w:rsid w:val="00397770"/>
    <w:rsid w:val="00397880"/>
    <w:rsid w:val="003A13AD"/>
    <w:rsid w:val="003A7016"/>
    <w:rsid w:val="003B0C08"/>
    <w:rsid w:val="003C1290"/>
    <w:rsid w:val="003C17A5"/>
    <w:rsid w:val="003C1843"/>
    <w:rsid w:val="003D1552"/>
    <w:rsid w:val="003E381F"/>
    <w:rsid w:val="003E4046"/>
    <w:rsid w:val="003F003A"/>
    <w:rsid w:val="003F125B"/>
    <w:rsid w:val="003F7B3F"/>
    <w:rsid w:val="004058AD"/>
    <w:rsid w:val="00407184"/>
    <w:rsid w:val="0041078D"/>
    <w:rsid w:val="00416F97"/>
    <w:rsid w:val="004207B2"/>
    <w:rsid w:val="00425173"/>
    <w:rsid w:val="00426733"/>
    <w:rsid w:val="00426875"/>
    <w:rsid w:val="0043039B"/>
    <w:rsid w:val="00436197"/>
    <w:rsid w:val="004423FE"/>
    <w:rsid w:val="00445C35"/>
    <w:rsid w:val="004476BA"/>
    <w:rsid w:val="0044794B"/>
    <w:rsid w:val="00454B41"/>
    <w:rsid w:val="0045663A"/>
    <w:rsid w:val="0046344E"/>
    <w:rsid w:val="004667E7"/>
    <w:rsid w:val="004672CF"/>
    <w:rsid w:val="00470DEF"/>
    <w:rsid w:val="00472D4D"/>
    <w:rsid w:val="00475797"/>
    <w:rsid w:val="004765C4"/>
    <w:rsid w:val="00476D0A"/>
    <w:rsid w:val="0048383B"/>
    <w:rsid w:val="00491024"/>
    <w:rsid w:val="0049253B"/>
    <w:rsid w:val="0049628C"/>
    <w:rsid w:val="004A140B"/>
    <w:rsid w:val="004A20C7"/>
    <w:rsid w:val="004A4B47"/>
    <w:rsid w:val="004A7EDD"/>
    <w:rsid w:val="004B0EC9"/>
    <w:rsid w:val="004B34E2"/>
    <w:rsid w:val="004B7BAA"/>
    <w:rsid w:val="004C115D"/>
    <w:rsid w:val="004C2DF7"/>
    <w:rsid w:val="004C4E0B"/>
    <w:rsid w:val="004D1116"/>
    <w:rsid w:val="004D1A6A"/>
    <w:rsid w:val="004D497E"/>
    <w:rsid w:val="004D632C"/>
    <w:rsid w:val="004E4809"/>
    <w:rsid w:val="004E4CC3"/>
    <w:rsid w:val="004E5985"/>
    <w:rsid w:val="004E5C32"/>
    <w:rsid w:val="004E6352"/>
    <w:rsid w:val="004E6460"/>
    <w:rsid w:val="004F489B"/>
    <w:rsid w:val="004F6B46"/>
    <w:rsid w:val="005025D9"/>
    <w:rsid w:val="0050425E"/>
    <w:rsid w:val="00511999"/>
    <w:rsid w:val="005145D6"/>
    <w:rsid w:val="00521EA5"/>
    <w:rsid w:val="00525B80"/>
    <w:rsid w:val="0053098F"/>
    <w:rsid w:val="00532722"/>
    <w:rsid w:val="00536B2E"/>
    <w:rsid w:val="00546D8E"/>
    <w:rsid w:val="00553738"/>
    <w:rsid w:val="00553F7E"/>
    <w:rsid w:val="0056646F"/>
    <w:rsid w:val="00566AEB"/>
    <w:rsid w:val="00567C26"/>
    <w:rsid w:val="00571AE1"/>
    <w:rsid w:val="005723A9"/>
    <w:rsid w:val="00581B28"/>
    <w:rsid w:val="005859C2"/>
    <w:rsid w:val="00587804"/>
    <w:rsid w:val="00592267"/>
    <w:rsid w:val="0059421F"/>
    <w:rsid w:val="005A136D"/>
    <w:rsid w:val="005B0AE2"/>
    <w:rsid w:val="005B14C5"/>
    <w:rsid w:val="005B1F2C"/>
    <w:rsid w:val="005B5F3C"/>
    <w:rsid w:val="005B7ABB"/>
    <w:rsid w:val="005C3FCF"/>
    <w:rsid w:val="005C41F2"/>
    <w:rsid w:val="005C4E7C"/>
    <w:rsid w:val="005C78FB"/>
    <w:rsid w:val="005D03D9"/>
    <w:rsid w:val="005D1EE8"/>
    <w:rsid w:val="005D56AE"/>
    <w:rsid w:val="005D666D"/>
    <w:rsid w:val="005E2B43"/>
    <w:rsid w:val="005E3A59"/>
    <w:rsid w:val="005E4076"/>
    <w:rsid w:val="00604802"/>
    <w:rsid w:val="00615AB0"/>
    <w:rsid w:val="00616247"/>
    <w:rsid w:val="0061778C"/>
    <w:rsid w:val="006234AA"/>
    <w:rsid w:val="00624E39"/>
    <w:rsid w:val="00636B90"/>
    <w:rsid w:val="0064011C"/>
    <w:rsid w:val="0064738B"/>
    <w:rsid w:val="006508EA"/>
    <w:rsid w:val="00650F2B"/>
    <w:rsid w:val="00667E86"/>
    <w:rsid w:val="0067087B"/>
    <w:rsid w:val="0068392D"/>
    <w:rsid w:val="006908DA"/>
    <w:rsid w:val="00697DB5"/>
    <w:rsid w:val="006A1B33"/>
    <w:rsid w:val="006A492A"/>
    <w:rsid w:val="006B5C72"/>
    <w:rsid w:val="006B7C5A"/>
    <w:rsid w:val="006C289D"/>
    <w:rsid w:val="006C5F51"/>
    <w:rsid w:val="006D0310"/>
    <w:rsid w:val="006D0441"/>
    <w:rsid w:val="006D2009"/>
    <w:rsid w:val="006D5576"/>
    <w:rsid w:val="006E766D"/>
    <w:rsid w:val="006E7DD0"/>
    <w:rsid w:val="006F4B29"/>
    <w:rsid w:val="006F6CE9"/>
    <w:rsid w:val="0070240B"/>
    <w:rsid w:val="0070260D"/>
    <w:rsid w:val="00704DF8"/>
    <w:rsid w:val="0070517C"/>
    <w:rsid w:val="00705C9F"/>
    <w:rsid w:val="00707A4F"/>
    <w:rsid w:val="00716951"/>
    <w:rsid w:val="00720F6B"/>
    <w:rsid w:val="00730ADA"/>
    <w:rsid w:val="00732C37"/>
    <w:rsid w:val="00735D9E"/>
    <w:rsid w:val="007405F4"/>
    <w:rsid w:val="00745A09"/>
    <w:rsid w:val="00751EAF"/>
    <w:rsid w:val="00754CF7"/>
    <w:rsid w:val="007568C4"/>
    <w:rsid w:val="00757B0D"/>
    <w:rsid w:val="00761320"/>
    <w:rsid w:val="007651B1"/>
    <w:rsid w:val="00767CE1"/>
    <w:rsid w:val="00771A68"/>
    <w:rsid w:val="007723B1"/>
    <w:rsid w:val="007744D2"/>
    <w:rsid w:val="007751D1"/>
    <w:rsid w:val="00785BE0"/>
    <w:rsid w:val="00786136"/>
    <w:rsid w:val="007B05CF"/>
    <w:rsid w:val="007C03BC"/>
    <w:rsid w:val="007C212A"/>
    <w:rsid w:val="007C2A7F"/>
    <w:rsid w:val="007D5B3C"/>
    <w:rsid w:val="007E7D21"/>
    <w:rsid w:val="007E7DBD"/>
    <w:rsid w:val="007F36EA"/>
    <w:rsid w:val="007F482F"/>
    <w:rsid w:val="007F7C94"/>
    <w:rsid w:val="008014EF"/>
    <w:rsid w:val="0080398D"/>
    <w:rsid w:val="00805174"/>
    <w:rsid w:val="008062D6"/>
    <w:rsid w:val="00806385"/>
    <w:rsid w:val="008074DA"/>
    <w:rsid w:val="00807CC5"/>
    <w:rsid w:val="00807ED7"/>
    <w:rsid w:val="008108FE"/>
    <w:rsid w:val="00814CC6"/>
    <w:rsid w:val="0082154E"/>
    <w:rsid w:val="0082224C"/>
    <w:rsid w:val="00826D53"/>
    <w:rsid w:val="008273AA"/>
    <w:rsid w:val="00831751"/>
    <w:rsid w:val="00833369"/>
    <w:rsid w:val="00835B42"/>
    <w:rsid w:val="00840EC2"/>
    <w:rsid w:val="00842A4E"/>
    <w:rsid w:val="00847D99"/>
    <w:rsid w:val="0085038E"/>
    <w:rsid w:val="0085230A"/>
    <w:rsid w:val="008535DB"/>
    <w:rsid w:val="00855757"/>
    <w:rsid w:val="00860B9A"/>
    <w:rsid w:val="0086271D"/>
    <w:rsid w:val="0086420B"/>
    <w:rsid w:val="00864DBF"/>
    <w:rsid w:val="00865AE2"/>
    <w:rsid w:val="008663C8"/>
    <w:rsid w:val="0087439C"/>
    <w:rsid w:val="0088163A"/>
    <w:rsid w:val="00885C18"/>
    <w:rsid w:val="00887D91"/>
    <w:rsid w:val="00890204"/>
    <w:rsid w:val="00893376"/>
    <w:rsid w:val="0089601F"/>
    <w:rsid w:val="008970B8"/>
    <w:rsid w:val="008A7313"/>
    <w:rsid w:val="008A7D91"/>
    <w:rsid w:val="008B7FC7"/>
    <w:rsid w:val="008C4337"/>
    <w:rsid w:val="008C4F06"/>
    <w:rsid w:val="008C5F4D"/>
    <w:rsid w:val="008D0C90"/>
    <w:rsid w:val="008E1E4A"/>
    <w:rsid w:val="008F0615"/>
    <w:rsid w:val="008F103E"/>
    <w:rsid w:val="008F1FDB"/>
    <w:rsid w:val="008F36FB"/>
    <w:rsid w:val="0090136B"/>
    <w:rsid w:val="00901BA7"/>
    <w:rsid w:val="00902EA9"/>
    <w:rsid w:val="0090427F"/>
    <w:rsid w:val="00913C08"/>
    <w:rsid w:val="00917B13"/>
    <w:rsid w:val="00917D4A"/>
    <w:rsid w:val="00920506"/>
    <w:rsid w:val="0092674E"/>
    <w:rsid w:val="00931DEB"/>
    <w:rsid w:val="00933957"/>
    <w:rsid w:val="0093504A"/>
    <w:rsid w:val="009356FA"/>
    <w:rsid w:val="0094603B"/>
    <w:rsid w:val="009504A1"/>
    <w:rsid w:val="00950605"/>
    <w:rsid w:val="00952233"/>
    <w:rsid w:val="00954D66"/>
    <w:rsid w:val="009601E3"/>
    <w:rsid w:val="00963F8F"/>
    <w:rsid w:val="00973C62"/>
    <w:rsid w:val="00975D76"/>
    <w:rsid w:val="00982E51"/>
    <w:rsid w:val="00985734"/>
    <w:rsid w:val="009874B9"/>
    <w:rsid w:val="00993581"/>
    <w:rsid w:val="009A288C"/>
    <w:rsid w:val="009A3BBA"/>
    <w:rsid w:val="009A64C1"/>
    <w:rsid w:val="009B284F"/>
    <w:rsid w:val="009B6697"/>
    <w:rsid w:val="009C2B43"/>
    <w:rsid w:val="009C2EA4"/>
    <w:rsid w:val="009C4C04"/>
    <w:rsid w:val="009C6E9A"/>
    <w:rsid w:val="009D5213"/>
    <w:rsid w:val="009E1B2A"/>
    <w:rsid w:val="009E1C95"/>
    <w:rsid w:val="009F196A"/>
    <w:rsid w:val="009F669B"/>
    <w:rsid w:val="009F7566"/>
    <w:rsid w:val="009F7F18"/>
    <w:rsid w:val="00A02A72"/>
    <w:rsid w:val="00A06BFE"/>
    <w:rsid w:val="00A10F5D"/>
    <w:rsid w:val="00A1199A"/>
    <w:rsid w:val="00A1243C"/>
    <w:rsid w:val="00A135AE"/>
    <w:rsid w:val="00A14102"/>
    <w:rsid w:val="00A14AF1"/>
    <w:rsid w:val="00A16891"/>
    <w:rsid w:val="00A202B9"/>
    <w:rsid w:val="00A268CE"/>
    <w:rsid w:val="00A332E8"/>
    <w:rsid w:val="00A33F69"/>
    <w:rsid w:val="00A35AF5"/>
    <w:rsid w:val="00A35DDF"/>
    <w:rsid w:val="00A36CBA"/>
    <w:rsid w:val="00A432CD"/>
    <w:rsid w:val="00A45741"/>
    <w:rsid w:val="00A47EF6"/>
    <w:rsid w:val="00A50291"/>
    <w:rsid w:val="00A530E4"/>
    <w:rsid w:val="00A55E5B"/>
    <w:rsid w:val="00A604CD"/>
    <w:rsid w:val="00A60FE6"/>
    <w:rsid w:val="00A622F5"/>
    <w:rsid w:val="00A654BE"/>
    <w:rsid w:val="00A66DD6"/>
    <w:rsid w:val="00A70141"/>
    <w:rsid w:val="00A75018"/>
    <w:rsid w:val="00A771FD"/>
    <w:rsid w:val="00A80767"/>
    <w:rsid w:val="00A81C90"/>
    <w:rsid w:val="00A874EF"/>
    <w:rsid w:val="00A93910"/>
    <w:rsid w:val="00A95415"/>
    <w:rsid w:val="00AA3C89"/>
    <w:rsid w:val="00AB2867"/>
    <w:rsid w:val="00AB32BD"/>
    <w:rsid w:val="00AB4723"/>
    <w:rsid w:val="00AC4CDB"/>
    <w:rsid w:val="00AC70FE"/>
    <w:rsid w:val="00AD3AA3"/>
    <w:rsid w:val="00AD4358"/>
    <w:rsid w:val="00AF61E1"/>
    <w:rsid w:val="00AF638A"/>
    <w:rsid w:val="00AF7834"/>
    <w:rsid w:val="00B00141"/>
    <w:rsid w:val="00B009AA"/>
    <w:rsid w:val="00B00ECE"/>
    <w:rsid w:val="00B030C8"/>
    <w:rsid w:val="00B039C0"/>
    <w:rsid w:val="00B03A09"/>
    <w:rsid w:val="00B056E7"/>
    <w:rsid w:val="00B05B71"/>
    <w:rsid w:val="00B10035"/>
    <w:rsid w:val="00B159F2"/>
    <w:rsid w:val="00B15C76"/>
    <w:rsid w:val="00B165E6"/>
    <w:rsid w:val="00B235DB"/>
    <w:rsid w:val="00B424D9"/>
    <w:rsid w:val="00B447C0"/>
    <w:rsid w:val="00B52510"/>
    <w:rsid w:val="00B53E53"/>
    <w:rsid w:val="00B548A2"/>
    <w:rsid w:val="00B56934"/>
    <w:rsid w:val="00B62F03"/>
    <w:rsid w:val="00B67BBE"/>
    <w:rsid w:val="00B72444"/>
    <w:rsid w:val="00B82EA0"/>
    <w:rsid w:val="00B93B62"/>
    <w:rsid w:val="00B953D1"/>
    <w:rsid w:val="00B96D93"/>
    <w:rsid w:val="00BA30D0"/>
    <w:rsid w:val="00BA44F6"/>
    <w:rsid w:val="00BA5450"/>
    <w:rsid w:val="00BA7B3F"/>
    <w:rsid w:val="00BB0D32"/>
    <w:rsid w:val="00BC76B5"/>
    <w:rsid w:val="00BC7C0D"/>
    <w:rsid w:val="00BD1B63"/>
    <w:rsid w:val="00BD5420"/>
    <w:rsid w:val="00BE7BC3"/>
    <w:rsid w:val="00BF2C44"/>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5252"/>
    <w:rsid w:val="00C94097"/>
    <w:rsid w:val="00CA4269"/>
    <w:rsid w:val="00CA48CA"/>
    <w:rsid w:val="00CA7330"/>
    <w:rsid w:val="00CB1C84"/>
    <w:rsid w:val="00CB20C5"/>
    <w:rsid w:val="00CB3007"/>
    <w:rsid w:val="00CB5363"/>
    <w:rsid w:val="00CB64F0"/>
    <w:rsid w:val="00CC2909"/>
    <w:rsid w:val="00CD0549"/>
    <w:rsid w:val="00CD7BDA"/>
    <w:rsid w:val="00CE41C7"/>
    <w:rsid w:val="00CE6B3C"/>
    <w:rsid w:val="00CF220A"/>
    <w:rsid w:val="00D05E6F"/>
    <w:rsid w:val="00D073E9"/>
    <w:rsid w:val="00D12B08"/>
    <w:rsid w:val="00D163BC"/>
    <w:rsid w:val="00D20296"/>
    <w:rsid w:val="00D2231A"/>
    <w:rsid w:val="00D276BD"/>
    <w:rsid w:val="00D27929"/>
    <w:rsid w:val="00D33442"/>
    <w:rsid w:val="00D419C6"/>
    <w:rsid w:val="00D44BAD"/>
    <w:rsid w:val="00D45B55"/>
    <w:rsid w:val="00D4785A"/>
    <w:rsid w:val="00D52E43"/>
    <w:rsid w:val="00D54C0C"/>
    <w:rsid w:val="00D63B8D"/>
    <w:rsid w:val="00D664D7"/>
    <w:rsid w:val="00D67E1E"/>
    <w:rsid w:val="00D7097B"/>
    <w:rsid w:val="00D7197D"/>
    <w:rsid w:val="00D72BC4"/>
    <w:rsid w:val="00D815FC"/>
    <w:rsid w:val="00D8517B"/>
    <w:rsid w:val="00D91DFA"/>
    <w:rsid w:val="00D93CB6"/>
    <w:rsid w:val="00DA0E52"/>
    <w:rsid w:val="00DA159A"/>
    <w:rsid w:val="00DB1073"/>
    <w:rsid w:val="00DB1AB2"/>
    <w:rsid w:val="00DC17C2"/>
    <w:rsid w:val="00DC4FDF"/>
    <w:rsid w:val="00DC66F0"/>
    <w:rsid w:val="00DD299D"/>
    <w:rsid w:val="00DD3105"/>
    <w:rsid w:val="00DD3A65"/>
    <w:rsid w:val="00DD62C6"/>
    <w:rsid w:val="00DE0DC7"/>
    <w:rsid w:val="00DE3B92"/>
    <w:rsid w:val="00DE48B4"/>
    <w:rsid w:val="00DE5ACA"/>
    <w:rsid w:val="00DE7137"/>
    <w:rsid w:val="00DE791E"/>
    <w:rsid w:val="00DF18E4"/>
    <w:rsid w:val="00DF2460"/>
    <w:rsid w:val="00DF7536"/>
    <w:rsid w:val="00E00498"/>
    <w:rsid w:val="00E1464C"/>
    <w:rsid w:val="00E14ADB"/>
    <w:rsid w:val="00E22F78"/>
    <w:rsid w:val="00E2425D"/>
    <w:rsid w:val="00E24F87"/>
    <w:rsid w:val="00E25B8F"/>
    <w:rsid w:val="00E2617A"/>
    <w:rsid w:val="00E273FB"/>
    <w:rsid w:val="00E31CD4"/>
    <w:rsid w:val="00E538E6"/>
    <w:rsid w:val="00E541DA"/>
    <w:rsid w:val="00E56696"/>
    <w:rsid w:val="00E74332"/>
    <w:rsid w:val="00E768A9"/>
    <w:rsid w:val="00E802A2"/>
    <w:rsid w:val="00E8410F"/>
    <w:rsid w:val="00E85C0B"/>
    <w:rsid w:val="00EA4CA6"/>
    <w:rsid w:val="00EA659A"/>
    <w:rsid w:val="00EA7089"/>
    <w:rsid w:val="00EA76A2"/>
    <w:rsid w:val="00EB13D7"/>
    <w:rsid w:val="00EB1E83"/>
    <w:rsid w:val="00EC28FC"/>
    <w:rsid w:val="00EC439C"/>
    <w:rsid w:val="00ED22CB"/>
    <w:rsid w:val="00ED259F"/>
    <w:rsid w:val="00ED4BB1"/>
    <w:rsid w:val="00ED67AF"/>
    <w:rsid w:val="00EE11F0"/>
    <w:rsid w:val="00EE128C"/>
    <w:rsid w:val="00EE4BB2"/>
    <w:rsid w:val="00EE4C48"/>
    <w:rsid w:val="00EE5D2E"/>
    <w:rsid w:val="00EE7E6F"/>
    <w:rsid w:val="00EF42AD"/>
    <w:rsid w:val="00EF66D9"/>
    <w:rsid w:val="00EF68E3"/>
    <w:rsid w:val="00EF6BA5"/>
    <w:rsid w:val="00EF780D"/>
    <w:rsid w:val="00EF7A98"/>
    <w:rsid w:val="00F0267E"/>
    <w:rsid w:val="00F02D1D"/>
    <w:rsid w:val="00F071B2"/>
    <w:rsid w:val="00F11712"/>
    <w:rsid w:val="00F11B47"/>
    <w:rsid w:val="00F17D86"/>
    <w:rsid w:val="00F20FA6"/>
    <w:rsid w:val="00F2412D"/>
    <w:rsid w:val="00F25D8D"/>
    <w:rsid w:val="00F3069C"/>
    <w:rsid w:val="00F313C3"/>
    <w:rsid w:val="00F31E98"/>
    <w:rsid w:val="00F3603E"/>
    <w:rsid w:val="00F44CCB"/>
    <w:rsid w:val="00F474C9"/>
    <w:rsid w:val="00F5126B"/>
    <w:rsid w:val="00F54EA3"/>
    <w:rsid w:val="00F61675"/>
    <w:rsid w:val="00F6686B"/>
    <w:rsid w:val="00F67F74"/>
    <w:rsid w:val="00F712B3"/>
    <w:rsid w:val="00F71E9F"/>
    <w:rsid w:val="00F72429"/>
    <w:rsid w:val="00F73DE3"/>
    <w:rsid w:val="00F744BF"/>
    <w:rsid w:val="00F7632C"/>
    <w:rsid w:val="00F77219"/>
    <w:rsid w:val="00F84DD2"/>
    <w:rsid w:val="00F925C3"/>
    <w:rsid w:val="00F94B98"/>
    <w:rsid w:val="00F95439"/>
    <w:rsid w:val="00FA7416"/>
    <w:rsid w:val="00FA7BAA"/>
    <w:rsid w:val="00FB0872"/>
    <w:rsid w:val="00FB0C8C"/>
    <w:rsid w:val="00FB54CC"/>
    <w:rsid w:val="00FD1A37"/>
    <w:rsid w:val="00FD4E5B"/>
    <w:rsid w:val="00FE4EE0"/>
    <w:rsid w:val="00FE69CD"/>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60D3D"/>
  <w15:docId w15:val="{D72D1783-7AEC-4745-A386-1F0741A9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04520A"/>
    <w:rPr>
      <w:rFonts w:ascii="Verdana" w:eastAsia="Arial" w:hAnsi="Verdana" w:cs="Arial"/>
      <w:lang w:eastAsia="en-US"/>
    </w:rPr>
  </w:style>
  <w:style w:type="table" w:customStyle="1" w:styleId="TableGrid1">
    <w:name w:val="Table Grid1"/>
    <w:basedOn w:val="TableNormal"/>
    <w:next w:val="TableGrid"/>
    <w:uiPriority w:val="59"/>
    <w:rsid w:val="005E2B43"/>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SERCOM-2/_layouts/15/WopiFrame.aspx?sourcedoc=/SERCOM-2/Chinese/2.%20PR%20-%20%E4%B8%B4%E6%97%B6%E6%8A%A5%E5%91%8A%EF%BC%88%E6%89%B9%E5%87%86%E7%9A%84%E6%96%87%E4%BB%B6%EF%BC%89/SERCOM-2-d05-11-INTEGRATED-URBAN-SERVICES-approved_zh.docx&amp;action=default" TargetMode="External"/><Relationship Id="rId18" Type="http://schemas.openxmlformats.org/officeDocument/2006/relationships/hyperlink" Target="https://library.wmo.int/doc_num.php?explnum_id=11114" TargetMode="External"/><Relationship Id="rId26" Type="http://schemas.openxmlformats.org/officeDocument/2006/relationships/hyperlink" Target="https://meetings.wmo.int/EC-76/InformationDocuments/Forms/AllItems.aspx"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InformationDocuments/EC-76-INF02-4(1)-REPORT-BY-THE-PRESIDENT-OF-SERCOM_zh-MT.docx&amp;action=defaul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SERCOM-2/_layouts/15/WopiFrame.aspx?sourcedoc=/SERCOM-2/English/2.%20PROVISIONAL%20REPORT%20(Approved%20documents)/SERCOM-2-d05-9-INTEGRATED-ENERGY-SERVICES-approved_en.docx&amp;action=default" TargetMode="External"/><Relationship Id="rId17" Type="http://schemas.openxmlformats.org/officeDocument/2006/relationships/hyperlink" Target="https://meetings.wmo.int/SERCOM-2/_layouts/15/WopiFrame.aspx?sourcedoc=/SERCOM-2/Chinese/2.%20PR%20-%20%E4%B8%B4%E6%97%B6%E6%8A%A5%E5%91%8A%EF%BC%88%E6%89%B9%E5%87%86%E7%9A%84%E6%96%87%E4%BB%B6%EF%BC%89/SERCOM-2-d09-2-ADVICE-HYDROLOGICAL-COORDINATION-PANEL-approved_zh.docx&amp;action=default" TargetMode="External"/><Relationship Id="rId25" Type="http://schemas.openxmlformats.org/officeDocument/2006/relationships/hyperlink" Target="https://meetings.wmo.int/EC-76/_layouts/15/WopiFrame.aspx?sourcedoc=/EC-76/InformationDocuments/EC-76-INF02-5(5)-REPORT-CDP-CHAIR_zh-MT.docx&amp;action=defau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InformationDocuments/INFCOM-2-INF06-4(2-2)-DRAFT-GUIDELINES-ON-HIGH-RESOLUTION-NWP_zh-MT.docx&amp;action=default" TargetMode="External"/><Relationship Id="rId20" Type="http://schemas.openxmlformats.org/officeDocument/2006/relationships/hyperlink" Target="https://meetings.wmo.int/EC-76/_layouts/15/WopiFrame.aspx?sourcedoc=/EC-76/InformationDocuments/EC-76-INF02-3-REPORTS-BY-PRAS_zh-MT.docx&amp;action=default" TargetMode="External"/><Relationship Id="rId29" Type="http://schemas.openxmlformats.org/officeDocument/2006/relationships/hyperlink" Target="https://library.wmo.int/doc_num.php?explnum_id=111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InformationDocuments/Forms/AllItems.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SERCOM-2/_layouts/15/WopiFrame.aspx?sourcedoc=/SERCOM-2/Chinese/2.%20PR%20-%20%E4%B8%B4%E6%97%B6%E6%8A%A5%E5%91%8A%EF%BC%88%E6%89%B9%E5%87%86%E7%9A%84%E6%96%87%E4%BB%B6%EF%BC%89/SERCOM-2-d05-10(1)-WMO-ACTIVITIES-EXTREME-HEAT-AND-HEALTH-approved_zh.docx&amp;action=default" TargetMode="External"/><Relationship Id="rId23" Type="http://schemas.openxmlformats.org/officeDocument/2006/relationships/hyperlink" Target="https://meetings.wmo.int/EC-76/_layouts/15/WopiFrame.aspx?sourcedoc=/EC-76/InformationDocuments/EC-76-INF02-4(3)-REPORT-CHAIR-OF-RESEARCH-BOARD_zh-MT.docx&amp;action=default" TargetMode="External"/><Relationship Id="rId28" Type="http://schemas.openxmlformats.org/officeDocument/2006/relationships/hyperlink" Target="https://meetings.wmo.int/EC-76/InformationDocuments/Forms/AllItems.aspx" TargetMode="Externa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Chinese/2.%20PR%20-%20%E4%B8%B4%E6%97%B6%E6%8A%A5%E5%91%8A%EF%BC%88%E6%89%B9%E5%87%86%E7%9A%84%E6%96%87%E4%BB%B6%EF%BC%89/SERCOM-2-d05-11-INTEGRATED-URBAN-SERVICES-approved_zh.docx&amp;action=default"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yperlink" Target="https://meetings.wmo.int/EC-76/_layouts/15/WopiFrame.aspx?sourcedoc=/EC-76/InformationDocuments/EC-76-INF02-5(9)-REPORT-CHAIR-TF-CRRMA_zh-MT.docx&amp;action=default"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EAC9DF5-B4B5-4EC8-9E66-B1F2B0F185D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E0E069C6-1893-433A-837B-D20594552F10}">
  <ds:schemaRefs>
    <ds:schemaRef ds:uri="http://schemas.microsoft.com/sharepoint/v3/contenttype/forms"/>
  </ds:schemaRefs>
</ds:datastoreItem>
</file>

<file path=customXml/itemProps3.xml><?xml version="1.0" encoding="utf-8"?>
<ds:datastoreItem xmlns:ds="http://schemas.openxmlformats.org/officeDocument/2006/customXml" ds:itemID="{9FCDB4C1-4351-4499-901B-5EBA7C999A73}"/>
</file>

<file path=customXml/itemProps4.xml><?xml version="1.0" encoding="utf-8"?>
<ds:datastoreItem xmlns:ds="http://schemas.openxmlformats.org/officeDocument/2006/customXml" ds:itemID="{0BA01995-3E58-41C8-BA44-334E20C9FBC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62</cp:revision>
  <cp:lastPrinted>2023-02-07T11:44:00Z</cp:lastPrinted>
  <dcterms:created xsi:type="dcterms:W3CDTF">2023-02-13T08:14:00Z</dcterms:created>
  <dcterms:modified xsi:type="dcterms:W3CDTF">2023-02-13T13:55:00Z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02/13/2023 10:39:23</vt:lpwstr>
  </property>
  <property fmtid="{D5CDD505-2E9C-101B-9397-08002B2CF9AE}" pid="7" name="OriginalDocID">
    <vt:lpwstr>a731e64c-b300-45d3-98b7-a049d9ad4c2f</vt:lpwstr>
  </property>
</Properties>
</file>